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542B1" w:rsidRDefault="00FC5FBD" w:rsidP="00C4716E">
      <w:pPr>
        <w:pStyle w:val="Title1"/>
      </w:pPr>
      <w:r>
        <w:rPr>
          <w:noProof/>
        </w:rPr>
        <w:drawing>
          <wp:inline distT="0" distB="0" distL="0" distR="0" wp14:anchorId="6D5005B5" wp14:editId="07777777">
            <wp:extent cx="5781211"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344" cy="1908010"/>
                    </a:xfrm>
                    <a:prstGeom prst="rect">
                      <a:avLst/>
                    </a:prstGeom>
                    <a:noFill/>
                    <a:ln>
                      <a:noFill/>
                    </a:ln>
                  </pic:spPr>
                </pic:pic>
              </a:graphicData>
            </a:graphic>
          </wp:inline>
        </w:drawing>
      </w:r>
    </w:p>
    <w:p w14:paraId="0A37501D" w14:textId="77777777" w:rsidR="00B542B1" w:rsidRDefault="00B542B1" w:rsidP="00C4716E">
      <w:pPr>
        <w:pStyle w:val="Title1"/>
      </w:pPr>
    </w:p>
    <w:p w14:paraId="68AC75CC" w14:textId="77777777" w:rsidR="00B542B1" w:rsidRPr="00D4763E" w:rsidRDefault="00E317F6" w:rsidP="00C4716E">
      <w:pPr>
        <w:pStyle w:val="Title1"/>
      </w:pPr>
      <w:r>
        <w:t>Admissions Policy</w:t>
      </w:r>
    </w:p>
    <w:p w14:paraId="5DAB6C7B" w14:textId="77777777" w:rsidR="00B542B1" w:rsidRDefault="00B542B1" w:rsidP="00C4716E">
      <w:pPr>
        <w:pStyle w:val="Title1"/>
      </w:pPr>
    </w:p>
    <w:p w14:paraId="02EB378F" w14:textId="77777777" w:rsidR="00B542B1" w:rsidRDefault="00B542B1" w:rsidP="00C4716E">
      <w:pPr>
        <w:pStyle w:val="Title1"/>
      </w:pPr>
    </w:p>
    <w:p w14:paraId="6A05A809" w14:textId="77777777" w:rsidR="00B542B1" w:rsidRDefault="00B542B1" w:rsidP="00C4716E">
      <w:pPr>
        <w:pStyle w:val="Title1"/>
      </w:pPr>
    </w:p>
    <w:p w14:paraId="5A39BBE3" w14:textId="77777777" w:rsidR="00B542B1" w:rsidRDefault="00B542B1" w:rsidP="00B542B1">
      <w:pPr>
        <w:rPr>
          <w:b/>
        </w:rPr>
      </w:pPr>
    </w:p>
    <w:p w14:paraId="41C8F396" w14:textId="77777777" w:rsidR="00BC353B" w:rsidRDefault="00BC353B" w:rsidP="009C50DE">
      <w:pPr>
        <w:rPr>
          <w:rFonts w:ascii="Century Gothic" w:hAnsi="Century Gothic"/>
          <w:b/>
          <w:sz w:val="24"/>
        </w:rPr>
      </w:pPr>
    </w:p>
    <w:p w14:paraId="72A3D3EC" w14:textId="77777777" w:rsidR="00BC353B" w:rsidRDefault="00BC353B" w:rsidP="009C50DE">
      <w:pPr>
        <w:rPr>
          <w:rFonts w:ascii="Century Gothic" w:hAnsi="Century Gothic"/>
          <w:b/>
          <w:sz w:val="24"/>
        </w:rPr>
      </w:pPr>
    </w:p>
    <w:p w14:paraId="0D0B940D" w14:textId="77777777" w:rsidR="00BC353B" w:rsidRDefault="00BC353B" w:rsidP="009C50DE">
      <w:pPr>
        <w:rPr>
          <w:rFonts w:ascii="Century Gothic" w:hAnsi="Century Gothic"/>
          <w:b/>
          <w:sz w:val="24"/>
        </w:rPr>
      </w:pPr>
    </w:p>
    <w:p w14:paraId="60061E4C" w14:textId="77777777" w:rsidR="00BC353B" w:rsidRDefault="00BC353B" w:rsidP="009C50DE">
      <w:pPr>
        <w:rPr>
          <w:rFonts w:ascii="Century Gothic" w:hAnsi="Century Gothic"/>
          <w:b/>
          <w:sz w:val="24"/>
        </w:rPr>
      </w:pPr>
    </w:p>
    <w:p w14:paraId="60DC0372" w14:textId="071666BD" w:rsidR="009C50DE" w:rsidRPr="008647D8" w:rsidRDefault="009C50DE" w:rsidP="009C50DE">
      <w:pPr>
        <w:rPr>
          <w:rFonts w:ascii="Century Gothic" w:hAnsi="Century Gothic"/>
          <w:sz w:val="24"/>
        </w:rPr>
      </w:pPr>
      <w:r w:rsidRPr="009C50DE">
        <w:rPr>
          <w:rFonts w:ascii="Century Gothic" w:hAnsi="Century Gothic"/>
          <w:b/>
          <w:sz w:val="24"/>
        </w:rPr>
        <w:t xml:space="preserve">Date </w:t>
      </w:r>
      <w:r w:rsidR="00C4716E">
        <w:rPr>
          <w:rFonts w:ascii="Century Gothic" w:hAnsi="Century Gothic"/>
          <w:b/>
          <w:sz w:val="24"/>
        </w:rPr>
        <w:t>a</w:t>
      </w:r>
      <w:r w:rsidRPr="009C50DE">
        <w:rPr>
          <w:rFonts w:ascii="Century Gothic" w:hAnsi="Century Gothic"/>
          <w:b/>
          <w:sz w:val="24"/>
        </w:rPr>
        <w:t>ccepted by Governing Body:</w:t>
      </w:r>
      <w:r>
        <w:rPr>
          <w:rFonts w:ascii="Century Gothic" w:hAnsi="Century Gothic"/>
          <w:b/>
          <w:sz w:val="24"/>
        </w:rPr>
        <w:t xml:space="preserve"> </w:t>
      </w:r>
      <w:r w:rsidR="009A02FA" w:rsidRPr="008647D8">
        <w:rPr>
          <w:rFonts w:ascii="Century Gothic" w:hAnsi="Century Gothic"/>
          <w:sz w:val="24"/>
        </w:rPr>
        <w:t>Accepted by DfE</w:t>
      </w:r>
      <w:r w:rsidR="008647D8" w:rsidRPr="008647D8">
        <w:rPr>
          <w:rFonts w:ascii="Century Gothic" w:hAnsi="Century Gothic"/>
          <w:sz w:val="24"/>
        </w:rPr>
        <w:t xml:space="preserve"> at pre-opening stage</w:t>
      </w:r>
      <w:r w:rsidR="008647D8">
        <w:rPr>
          <w:rFonts w:ascii="Century Gothic" w:hAnsi="Century Gothic"/>
          <w:sz w:val="24"/>
        </w:rPr>
        <w:t xml:space="preserve"> (TBC)</w:t>
      </w:r>
    </w:p>
    <w:p w14:paraId="73E2E1EB" w14:textId="13E4E008" w:rsidR="009C50DE" w:rsidRPr="006D58B9" w:rsidRDefault="009C50DE" w:rsidP="009C50DE">
      <w:pPr>
        <w:rPr>
          <w:rFonts w:ascii="Century Gothic" w:hAnsi="Century Gothic"/>
          <w:sz w:val="24"/>
        </w:rPr>
      </w:pPr>
      <w:r w:rsidRPr="009C50DE">
        <w:rPr>
          <w:rFonts w:ascii="Century Gothic" w:hAnsi="Century Gothic"/>
          <w:b/>
          <w:sz w:val="24"/>
        </w:rPr>
        <w:t xml:space="preserve">Reviewed </w:t>
      </w:r>
      <w:r w:rsidR="00C4716E">
        <w:rPr>
          <w:rFonts w:ascii="Century Gothic" w:hAnsi="Century Gothic"/>
          <w:b/>
          <w:sz w:val="24"/>
        </w:rPr>
        <w:t>b</w:t>
      </w:r>
      <w:r w:rsidRPr="009C50DE">
        <w:rPr>
          <w:rFonts w:ascii="Century Gothic" w:hAnsi="Century Gothic"/>
          <w:b/>
          <w:sz w:val="24"/>
        </w:rPr>
        <w:t xml:space="preserve">y: </w:t>
      </w:r>
      <w:r w:rsidR="003F30C4" w:rsidRPr="006D58B9">
        <w:rPr>
          <w:rFonts w:ascii="Century Gothic" w:hAnsi="Century Gothic"/>
          <w:sz w:val="24"/>
        </w:rPr>
        <w:t>A Bellaby</w:t>
      </w:r>
    </w:p>
    <w:p w14:paraId="66B5D21F" w14:textId="48590A57" w:rsidR="009C50DE" w:rsidRPr="006D58B9" w:rsidRDefault="009C50DE" w:rsidP="009C50DE">
      <w:pPr>
        <w:rPr>
          <w:rFonts w:ascii="Century Gothic" w:hAnsi="Century Gothic"/>
          <w:sz w:val="24"/>
        </w:rPr>
      </w:pPr>
      <w:r w:rsidRPr="009C50DE">
        <w:rPr>
          <w:rFonts w:ascii="Century Gothic" w:hAnsi="Century Gothic"/>
          <w:b/>
          <w:sz w:val="24"/>
        </w:rPr>
        <w:t xml:space="preserve">Date: </w:t>
      </w:r>
      <w:r w:rsidR="003F30C4" w:rsidRPr="006D58B9">
        <w:rPr>
          <w:rFonts w:ascii="Century Gothic" w:hAnsi="Century Gothic"/>
          <w:sz w:val="24"/>
        </w:rPr>
        <w:t>April 22</w:t>
      </w:r>
    </w:p>
    <w:p w14:paraId="3D039382" w14:textId="58ED7EEA" w:rsidR="00B542B1" w:rsidRPr="008647D8" w:rsidRDefault="00FC5FBD" w:rsidP="009C50DE">
      <w:pPr>
        <w:rPr>
          <w:sz w:val="24"/>
        </w:rPr>
      </w:pPr>
      <w:r>
        <w:rPr>
          <w:rFonts w:ascii="Century Gothic" w:hAnsi="Century Gothic"/>
          <w:b/>
          <w:sz w:val="24"/>
        </w:rPr>
        <w:t>N</w:t>
      </w:r>
      <w:r w:rsidR="009C50DE" w:rsidRPr="009C50DE">
        <w:rPr>
          <w:rFonts w:ascii="Century Gothic" w:hAnsi="Century Gothic"/>
          <w:b/>
          <w:sz w:val="24"/>
        </w:rPr>
        <w:t xml:space="preserve">ext </w:t>
      </w:r>
      <w:r w:rsidR="00C4716E">
        <w:rPr>
          <w:rFonts w:ascii="Century Gothic" w:hAnsi="Century Gothic"/>
          <w:b/>
          <w:sz w:val="24"/>
        </w:rPr>
        <w:t>p</w:t>
      </w:r>
      <w:r w:rsidR="009C50DE" w:rsidRPr="009C50DE">
        <w:rPr>
          <w:rFonts w:ascii="Century Gothic" w:hAnsi="Century Gothic"/>
          <w:b/>
          <w:sz w:val="24"/>
        </w:rPr>
        <w:t xml:space="preserve">olicy </w:t>
      </w:r>
      <w:r w:rsidR="00C4716E">
        <w:rPr>
          <w:rFonts w:ascii="Century Gothic" w:hAnsi="Century Gothic"/>
          <w:b/>
          <w:sz w:val="24"/>
        </w:rPr>
        <w:t>r</w:t>
      </w:r>
      <w:r w:rsidR="009C50DE" w:rsidRPr="009C50DE">
        <w:rPr>
          <w:rFonts w:ascii="Century Gothic" w:hAnsi="Century Gothic"/>
          <w:b/>
          <w:sz w:val="24"/>
        </w:rPr>
        <w:t>eview</w:t>
      </w:r>
      <w:r>
        <w:rPr>
          <w:rFonts w:ascii="Century Gothic" w:hAnsi="Century Gothic"/>
          <w:b/>
          <w:sz w:val="24"/>
        </w:rPr>
        <w:t xml:space="preserve"> </w:t>
      </w:r>
      <w:r w:rsidR="00C4716E">
        <w:rPr>
          <w:rFonts w:ascii="Century Gothic" w:hAnsi="Century Gothic"/>
          <w:b/>
          <w:sz w:val="24"/>
        </w:rPr>
        <w:t>d</w:t>
      </w:r>
      <w:r>
        <w:rPr>
          <w:rFonts w:ascii="Century Gothic" w:hAnsi="Century Gothic"/>
          <w:b/>
          <w:sz w:val="24"/>
        </w:rPr>
        <w:t>ate</w:t>
      </w:r>
      <w:r w:rsidR="009C50DE" w:rsidRPr="009C50DE">
        <w:rPr>
          <w:rFonts w:ascii="Century Gothic" w:hAnsi="Century Gothic"/>
          <w:b/>
          <w:sz w:val="24"/>
        </w:rPr>
        <w:t xml:space="preserve">:  </w:t>
      </w:r>
      <w:r w:rsidR="003864D5">
        <w:rPr>
          <w:rFonts w:ascii="Century Gothic" w:hAnsi="Century Gothic"/>
          <w:sz w:val="24"/>
        </w:rPr>
        <w:t xml:space="preserve">Spring </w:t>
      </w:r>
      <w:r w:rsidR="008647D8">
        <w:rPr>
          <w:rFonts w:ascii="Century Gothic" w:hAnsi="Century Gothic"/>
          <w:sz w:val="24"/>
        </w:rPr>
        <w:t>23</w:t>
      </w:r>
    </w:p>
    <w:p w14:paraId="44EAFD9C" w14:textId="77777777" w:rsidR="00B542B1" w:rsidRDefault="00B542B1" w:rsidP="00B542B1">
      <w:pPr>
        <w:rPr>
          <w:lang w:val="en-US" w:eastAsia="en-US"/>
        </w:rPr>
      </w:pPr>
    </w:p>
    <w:p w14:paraId="3656B9AB" w14:textId="0D9DA250" w:rsidR="00B34A83" w:rsidRDefault="00B34A83" w:rsidP="00B34A83">
      <w:pPr>
        <w:rPr>
          <w:rFonts w:ascii="Century Gothic" w:hAnsi="Century Gothic"/>
          <w:b/>
          <w:sz w:val="26"/>
        </w:rPr>
      </w:pPr>
      <w:bookmarkStart w:id="0" w:name="_Toc491444537"/>
    </w:p>
    <w:p w14:paraId="7368854A" w14:textId="144BFA63" w:rsidR="00C4716E" w:rsidRDefault="00C4716E" w:rsidP="00C4716E">
      <w:pPr>
        <w:jc w:val="center"/>
        <w:rPr>
          <w:rFonts w:ascii="Century Gothic" w:hAnsi="Century Gothic"/>
          <w:b/>
          <w:sz w:val="26"/>
          <w:u w:val="single"/>
        </w:rPr>
      </w:pPr>
      <w:r w:rsidRPr="00C4716E">
        <w:rPr>
          <w:rFonts w:ascii="Century Gothic" w:hAnsi="Century Gothic"/>
          <w:b/>
          <w:sz w:val="26"/>
          <w:u w:val="single"/>
        </w:rPr>
        <w:t>Contents</w:t>
      </w:r>
    </w:p>
    <w:p w14:paraId="41D15539" w14:textId="77777777" w:rsidR="00C4716E" w:rsidRPr="00C4716E" w:rsidRDefault="00C4716E" w:rsidP="00C4716E">
      <w:pPr>
        <w:jc w:val="center"/>
        <w:rPr>
          <w:rFonts w:ascii="Century Gothic" w:hAnsi="Century Gothic"/>
          <w:b/>
          <w:sz w:val="26"/>
          <w:u w:val="single"/>
        </w:rPr>
      </w:pPr>
    </w:p>
    <w:p w14:paraId="57255E15" w14:textId="77777777" w:rsidR="00B34A83" w:rsidRPr="000B6CE5"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Aims</w:t>
      </w:r>
    </w:p>
    <w:p w14:paraId="0E74A12E" w14:textId="77777777" w:rsidR="009C076F" w:rsidRPr="000B6CE5" w:rsidRDefault="009C076F"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Legislation </w:t>
      </w:r>
      <w:r w:rsidR="002E0990" w:rsidRPr="000B6CE5">
        <w:rPr>
          <w:rFonts w:ascii="Century Gothic" w:hAnsi="Century Gothic"/>
          <w:b/>
          <w:sz w:val="24"/>
          <w:szCs w:val="24"/>
        </w:rPr>
        <w:t>&amp;</w:t>
      </w:r>
      <w:r w:rsidRPr="000B6CE5">
        <w:rPr>
          <w:rFonts w:ascii="Century Gothic" w:hAnsi="Century Gothic"/>
          <w:b/>
          <w:sz w:val="24"/>
          <w:szCs w:val="24"/>
        </w:rPr>
        <w:t xml:space="preserve"> </w:t>
      </w:r>
      <w:r w:rsidR="002E0990" w:rsidRPr="000B6CE5">
        <w:rPr>
          <w:rFonts w:ascii="Century Gothic" w:hAnsi="Century Gothic"/>
          <w:b/>
          <w:sz w:val="24"/>
          <w:szCs w:val="24"/>
        </w:rPr>
        <w:t>S</w:t>
      </w:r>
      <w:r w:rsidRPr="000B6CE5">
        <w:rPr>
          <w:rFonts w:ascii="Century Gothic" w:hAnsi="Century Gothic"/>
          <w:b/>
          <w:sz w:val="24"/>
          <w:szCs w:val="24"/>
        </w:rPr>
        <w:t xml:space="preserve">tatutory </w:t>
      </w:r>
      <w:r w:rsidR="002E0990" w:rsidRPr="000B6CE5">
        <w:rPr>
          <w:rFonts w:ascii="Century Gothic" w:hAnsi="Century Gothic"/>
          <w:b/>
          <w:sz w:val="24"/>
          <w:szCs w:val="24"/>
        </w:rPr>
        <w:t>Re</w:t>
      </w:r>
      <w:r w:rsidRPr="000B6CE5">
        <w:rPr>
          <w:rFonts w:ascii="Century Gothic" w:hAnsi="Century Gothic"/>
          <w:b/>
          <w:sz w:val="24"/>
          <w:szCs w:val="24"/>
        </w:rPr>
        <w:t>quirements</w:t>
      </w:r>
    </w:p>
    <w:p w14:paraId="370594CA" w14:textId="0B642787" w:rsidR="00B34A83" w:rsidRPr="000B6CE5"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Offer </w:t>
      </w:r>
    </w:p>
    <w:p w14:paraId="7EC85DD4" w14:textId="77777777" w:rsidR="00B34A83" w:rsidRPr="000B6CE5"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How to </w:t>
      </w:r>
      <w:r w:rsidR="002E0990" w:rsidRPr="000B6CE5">
        <w:rPr>
          <w:rFonts w:ascii="Century Gothic" w:hAnsi="Century Gothic"/>
          <w:b/>
          <w:sz w:val="24"/>
          <w:szCs w:val="24"/>
        </w:rPr>
        <w:t>A</w:t>
      </w:r>
      <w:r w:rsidRPr="000B6CE5">
        <w:rPr>
          <w:rFonts w:ascii="Century Gothic" w:hAnsi="Century Gothic"/>
          <w:b/>
          <w:sz w:val="24"/>
          <w:szCs w:val="24"/>
        </w:rPr>
        <w:t>pply</w:t>
      </w:r>
    </w:p>
    <w:p w14:paraId="1D5A15D1" w14:textId="740C14A7" w:rsidR="00B34A83"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Allocation of </w:t>
      </w:r>
      <w:r w:rsidR="002E0990" w:rsidRPr="000B6CE5">
        <w:rPr>
          <w:rFonts w:ascii="Century Gothic" w:hAnsi="Century Gothic"/>
          <w:b/>
          <w:sz w:val="24"/>
          <w:szCs w:val="24"/>
        </w:rPr>
        <w:t>P</w:t>
      </w:r>
      <w:r w:rsidRPr="000B6CE5">
        <w:rPr>
          <w:rFonts w:ascii="Century Gothic" w:hAnsi="Century Gothic"/>
          <w:b/>
          <w:sz w:val="24"/>
          <w:szCs w:val="24"/>
        </w:rPr>
        <w:t>laces</w:t>
      </w:r>
    </w:p>
    <w:p w14:paraId="0E8131FF" w14:textId="4EAA58F2" w:rsidR="006020DE" w:rsidRPr="008F0134" w:rsidRDefault="008F0134" w:rsidP="00B34A83">
      <w:pPr>
        <w:pStyle w:val="ListParagraph"/>
        <w:numPr>
          <w:ilvl w:val="0"/>
          <w:numId w:val="28"/>
        </w:numPr>
        <w:rPr>
          <w:rFonts w:ascii="Century Gothic" w:hAnsi="Century Gothic"/>
          <w:b/>
          <w:sz w:val="24"/>
          <w:szCs w:val="24"/>
        </w:rPr>
      </w:pPr>
      <w:r w:rsidRPr="008F0134">
        <w:rPr>
          <w:rFonts w:ascii="Century Gothic" w:hAnsi="Century Gothic"/>
          <w:b/>
          <w:sz w:val="24"/>
          <w:szCs w:val="22"/>
        </w:rPr>
        <w:t>Arrangements for pupils below compulsory school age</w:t>
      </w:r>
    </w:p>
    <w:p w14:paraId="47EAE017" w14:textId="77777777" w:rsidR="00B34A83" w:rsidRPr="000B6CE5"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Oversubscription </w:t>
      </w:r>
      <w:r w:rsidR="002E0990" w:rsidRPr="000B6CE5">
        <w:rPr>
          <w:rFonts w:ascii="Century Gothic" w:hAnsi="Century Gothic"/>
          <w:b/>
          <w:sz w:val="24"/>
          <w:szCs w:val="24"/>
        </w:rPr>
        <w:t>C</w:t>
      </w:r>
      <w:r w:rsidRPr="000B6CE5">
        <w:rPr>
          <w:rFonts w:ascii="Century Gothic" w:hAnsi="Century Gothic"/>
          <w:b/>
          <w:sz w:val="24"/>
          <w:szCs w:val="24"/>
        </w:rPr>
        <w:t>riteria</w:t>
      </w:r>
    </w:p>
    <w:p w14:paraId="4DA5EE2A" w14:textId="77777777" w:rsidR="00B34A83" w:rsidRPr="000B6CE5"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Tie </w:t>
      </w:r>
      <w:r w:rsidR="002E0990" w:rsidRPr="000B6CE5">
        <w:rPr>
          <w:rFonts w:ascii="Century Gothic" w:hAnsi="Century Gothic"/>
          <w:b/>
          <w:sz w:val="24"/>
          <w:szCs w:val="24"/>
        </w:rPr>
        <w:t>B</w:t>
      </w:r>
      <w:r w:rsidRPr="000B6CE5">
        <w:rPr>
          <w:rFonts w:ascii="Century Gothic" w:hAnsi="Century Gothic"/>
          <w:b/>
          <w:sz w:val="24"/>
          <w:szCs w:val="24"/>
        </w:rPr>
        <w:t>reak</w:t>
      </w:r>
    </w:p>
    <w:p w14:paraId="6200FC96" w14:textId="77777777" w:rsidR="00B34A83" w:rsidRPr="000B6CE5" w:rsidRDefault="00B34A83" w:rsidP="00B34A83">
      <w:pPr>
        <w:pStyle w:val="ListParagraph"/>
        <w:numPr>
          <w:ilvl w:val="0"/>
          <w:numId w:val="28"/>
        </w:numPr>
        <w:rPr>
          <w:rFonts w:ascii="Century Gothic" w:hAnsi="Century Gothic"/>
          <w:b/>
          <w:sz w:val="24"/>
          <w:szCs w:val="24"/>
        </w:rPr>
      </w:pPr>
      <w:r w:rsidRPr="000B6CE5">
        <w:rPr>
          <w:rFonts w:ascii="Century Gothic" w:hAnsi="Century Gothic"/>
          <w:b/>
          <w:sz w:val="24"/>
          <w:szCs w:val="24"/>
        </w:rPr>
        <w:t xml:space="preserve">In-year </w:t>
      </w:r>
      <w:r w:rsidR="002E0990" w:rsidRPr="000B6CE5">
        <w:rPr>
          <w:rFonts w:ascii="Century Gothic" w:hAnsi="Century Gothic"/>
          <w:b/>
          <w:sz w:val="24"/>
          <w:szCs w:val="24"/>
        </w:rPr>
        <w:t>A</w:t>
      </w:r>
      <w:r w:rsidRPr="000B6CE5">
        <w:rPr>
          <w:rFonts w:ascii="Century Gothic" w:hAnsi="Century Gothic"/>
          <w:b/>
          <w:sz w:val="24"/>
          <w:szCs w:val="24"/>
        </w:rPr>
        <w:t>dmissions</w:t>
      </w:r>
    </w:p>
    <w:p w14:paraId="36D7208C" w14:textId="77777777" w:rsidR="00AF40E4" w:rsidRPr="000B6CE5" w:rsidRDefault="00B34A83" w:rsidP="00AF40E4">
      <w:pPr>
        <w:pStyle w:val="ListParagraph"/>
        <w:numPr>
          <w:ilvl w:val="0"/>
          <w:numId w:val="28"/>
        </w:numPr>
        <w:spacing w:after="0"/>
        <w:rPr>
          <w:rFonts w:ascii="Century Gothic" w:hAnsi="Century Gothic"/>
          <w:b/>
          <w:sz w:val="24"/>
          <w:szCs w:val="24"/>
        </w:rPr>
      </w:pPr>
      <w:r w:rsidRPr="000B6CE5">
        <w:rPr>
          <w:rFonts w:ascii="Century Gothic" w:hAnsi="Century Gothic"/>
          <w:b/>
          <w:sz w:val="24"/>
          <w:szCs w:val="24"/>
        </w:rPr>
        <w:t>Appeals</w:t>
      </w:r>
    </w:p>
    <w:p w14:paraId="11F7DC40" w14:textId="73BBD91E" w:rsidR="00B34A83" w:rsidRPr="000B6CE5" w:rsidRDefault="00AF40E4" w:rsidP="00AF40E4">
      <w:pPr>
        <w:spacing w:after="0"/>
        <w:ind w:left="360"/>
        <w:rPr>
          <w:rFonts w:ascii="Century Gothic" w:hAnsi="Century Gothic"/>
          <w:b/>
          <w:sz w:val="24"/>
          <w:szCs w:val="24"/>
        </w:rPr>
      </w:pPr>
      <w:r w:rsidRPr="000B6CE5">
        <w:rPr>
          <w:rFonts w:ascii="Century Gothic" w:hAnsi="Century Gothic"/>
          <w:b/>
          <w:sz w:val="24"/>
          <w:szCs w:val="24"/>
        </w:rPr>
        <w:t>1</w:t>
      </w:r>
      <w:r w:rsidR="008F0134">
        <w:rPr>
          <w:rFonts w:ascii="Century Gothic" w:hAnsi="Century Gothic"/>
          <w:b/>
          <w:sz w:val="24"/>
          <w:szCs w:val="24"/>
        </w:rPr>
        <w:t>1</w:t>
      </w:r>
      <w:r w:rsidRPr="000B6CE5">
        <w:rPr>
          <w:rFonts w:ascii="Century Gothic" w:hAnsi="Century Gothic"/>
          <w:b/>
          <w:sz w:val="24"/>
          <w:szCs w:val="24"/>
        </w:rPr>
        <w:t>.</w:t>
      </w:r>
      <w:r w:rsidR="00B34A83" w:rsidRPr="000B6CE5">
        <w:rPr>
          <w:rFonts w:ascii="Century Gothic" w:hAnsi="Century Gothic"/>
          <w:b/>
          <w:sz w:val="24"/>
          <w:szCs w:val="24"/>
        </w:rPr>
        <w:t xml:space="preserve">Monitoring </w:t>
      </w:r>
      <w:r w:rsidR="002E0990" w:rsidRPr="000B6CE5">
        <w:rPr>
          <w:rFonts w:ascii="Century Gothic" w:hAnsi="Century Gothic"/>
          <w:b/>
          <w:sz w:val="24"/>
          <w:szCs w:val="24"/>
        </w:rPr>
        <w:t>A</w:t>
      </w:r>
      <w:r w:rsidR="00B34A83" w:rsidRPr="000B6CE5">
        <w:rPr>
          <w:rFonts w:ascii="Century Gothic" w:hAnsi="Century Gothic"/>
          <w:b/>
          <w:sz w:val="24"/>
          <w:szCs w:val="24"/>
        </w:rPr>
        <w:t>rrangements</w:t>
      </w:r>
    </w:p>
    <w:p w14:paraId="45FB0818" w14:textId="77777777" w:rsidR="00B34A83" w:rsidRDefault="00B34A83" w:rsidP="00B34A83"/>
    <w:p w14:paraId="049F31CB" w14:textId="77777777" w:rsidR="00B34A83" w:rsidRDefault="00B34A83" w:rsidP="00B34A83">
      <w:bookmarkStart w:id="1" w:name="_GoBack"/>
      <w:bookmarkEnd w:id="1"/>
    </w:p>
    <w:p w14:paraId="53128261" w14:textId="77777777" w:rsidR="00B34A83" w:rsidRDefault="00B34A83" w:rsidP="00B34A83"/>
    <w:p w14:paraId="62486C05" w14:textId="77777777" w:rsidR="00B34A83" w:rsidRDefault="00B34A83" w:rsidP="00B34A83"/>
    <w:p w14:paraId="4101652C" w14:textId="77777777" w:rsidR="00B34A83" w:rsidRDefault="00B34A83" w:rsidP="00B34A83"/>
    <w:p w14:paraId="4B99056E" w14:textId="77777777" w:rsidR="00B34A83" w:rsidRDefault="00B34A83" w:rsidP="00B34A83"/>
    <w:p w14:paraId="1299C43A" w14:textId="77777777" w:rsidR="00B34A83" w:rsidRDefault="00B34A83" w:rsidP="00B34A83"/>
    <w:p w14:paraId="4DDBEF00" w14:textId="77777777" w:rsidR="00B34A83" w:rsidRDefault="00B34A83" w:rsidP="00B34A83"/>
    <w:p w14:paraId="3461D779" w14:textId="77777777" w:rsidR="00B34A83" w:rsidRDefault="00B34A83" w:rsidP="00B34A83"/>
    <w:p w14:paraId="3CF2D8B6" w14:textId="77777777" w:rsidR="00B34A83" w:rsidRDefault="00B34A83" w:rsidP="00B34A83"/>
    <w:p w14:paraId="0FB78278" w14:textId="77777777" w:rsidR="00B34A83" w:rsidRDefault="00B34A83" w:rsidP="00B34A83"/>
    <w:p w14:paraId="1FC39945" w14:textId="77777777" w:rsidR="00B34A83" w:rsidRDefault="00B34A83" w:rsidP="00B34A83"/>
    <w:p w14:paraId="0562CB0E" w14:textId="77777777" w:rsidR="00B34A83" w:rsidRDefault="00B34A83" w:rsidP="00B34A83"/>
    <w:p w14:paraId="34CE0A41" w14:textId="77777777" w:rsidR="00B34A83" w:rsidRDefault="00B34A83" w:rsidP="00B34A83"/>
    <w:p w14:paraId="62EBF3C5" w14:textId="77777777" w:rsidR="00B34A83" w:rsidRDefault="00B34A83" w:rsidP="00B34A83"/>
    <w:p w14:paraId="6D98A12B" w14:textId="77777777" w:rsidR="00B34A83" w:rsidRDefault="00B34A83" w:rsidP="00B34A83"/>
    <w:p w14:paraId="2946DB82" w14:textId="77777777" w:rsidR="00B34A83" w:rsidRDefault="00B34A83" w:rsidP="00B34A83"/>
    <w:p w14:paraId="6E417F5D" w14:textId="77777777" w:rsidR="00C4716E" w:rsidRDefault="00C4716E" w:rsidP="00C4716E">
      <w:pPr>
        <w:pStyle w:val="Heading1"/>
        <w:rPr>
          <w:rFonts w:eastAsia="Times New Roman"/>
        </w:rPr>
      </w:pPr>
    </w:p>
    <w:p w14:paraId="39BB08F1" w14:textId="6CFAD81B" w:rsidR="00E317F6" w:rsidRPr="000B6CE5" w:rsidRDefault="00E317F6" w:rsidP="00C4716E">
      <w:pPr>
        <w:pStyle w:val="Heading1"/>
      </w:pPr>
      <w:r w:rsidRPr="000B6CE5">
        <w:t>1. Aims</w:t>
      </w:r>
      <w:bookmarkEnd w:id="0"/>
      <w:r w:rsidRPr="000B6CE5">
        <w:t xml:space="preserve"> </w:t>
      </w:r>
    </w:p>
    <w:p w14:paraId="110FFD37" w14:textId="77777777" w:rsidR="000B6CE5" w:rsidRDefault="000B6CE5" w:rsidP="001E2518">
      <w:pPr>
        <w:spacing w:after="0" w:line="240" w:lineRule="auto"/>
        <w:rPr>
          <w:rFonts w:ascii="Century Gothic" w:hAnsi="Century Gothic" w:cs="Arial"/>
          <w:sz w:val="22"/>
          <w:szCs w:val="22"/>
        </w:rPr>
      </w:pPr>
    </w:p>
    <w:p w14:paraId="73EEF800" w14:textId="77777777" w:rsidR="00E317F6" w:rsidRPr="00677019" w:rsidRDefault="00E317F6" w:rsidP="00C4716E">
      <w:pPr>
        <w:spacing w:after="0" w:line="240" w:lineRule="auto"/>
        <w:jc w:val="both"/>
        <w:rPr>
          <w:rFonts w:ascii="Century Gothic" w:hAnsi="Century Gothic" w:cs="Arial"/>
          <w:sz w:val="22"/>
          <w:szCs w:val="22"/>
        </w:rPr>
      </w:pPr>
      <w:r w:rsidRPr="00677019">
        <w:rPr>
          <w:rFonts w:ascii="Century Gothic" w:hAnsi="Century Gothic" w:cs="Arial"/>
          <w:sz w:val="22"/>
          <w:szCs w:val="22"/>
        </w:rPr>
        <w:t>This policy aims to:</w:t>
      </w:r>
    </w:p>
    <w:p w14:paraId="0B7FC207" w14:textId="77777777" w:rsidR="00E317F6" w:rsidRPr="00677019" w:rsidRDefault="00981ED2" w:rsidP="00C4716E">
      <w:pPr>
        <w:numPr>
          <w:ilvl w:val="0"/>
          <w:numId w:val="22"/>
        </w:numPr>
        <w:spacing w:before="120" w:after="120" w:line="240" w:lineRule="auto"/>
        <w:ind w:left="567" w:hanging="283"/>
        <w:jc w:val="both"/>
        <w:rPr>
          <w:rFonts w:ascii="Century Gothic" w:hAnsi="Century Gothic"/>
          <w:sz w:val="22"/>
          <w:szCs w:val="22"/>
        </w:rPr>
      </w:pPr>
      <w:r w:rsidRPr="00677019">
        <w:rPr>
          <w:rFonts w:ascii="Century Gothic" w:hAnsi="Century Gothic"/>
          <w:sz w:val="22"/>
          <w:szCs w:val="22"/>
        </w:rPr>
        <w:t>e</w:t>
      </w:r>
      <w:r w:rsidR="00E317F6" w:rsidRPr="00677019">
        <w:rPr>
          <w:rFonts w:ascii="Century Gothic" w:hAnsi="Century Gothic"/>
          <w:sz w:val="22"/>
          <w:szCs w:val="22"/>
        </w:rPr>
        <w:t xml:space="preserve">xplain </w:t>
      </w:r>
      <w:r w:rsidR="00E317F6" w:rsidRPr="00677019">
        <w:rPr>
          <w:rFonts w:ascii="Century Gothic" w:hAnsi="Century Gothic"/>
          <w:b/>
          <w:sz w:val="22"/>
          <w:szCs w:val="22"/>
        </w:rPr>
        <w:t>how to apply</w:t>
      </w:r>
      <w:r w:rsidR="00E317F6" w:rsidRPr="00677019">
        <w:rPr>
          <w:rFonts w:ascii="Century Gothic" w:hAnsi="Century Gothic"/>
          <w:sz w:val="22"/>
          <w:szCs w:val="22"/>
        </w:rPr>
        <w:t xml:space="preserve"> for a place at </w:t>
      </w:r>
      <w:r w:rsidR="00606538" w:rsidRPr="00677019">
        <w:rPr>
          <w:rFonts w:ascii="Century Gothic" w:hAnsi="Century Gothic"/>
          <w:sz w:val="22"/>
          <w:szCs w:val="22"/>
        </w:rPr>
        <w:t>The Keystone A</w:t>
      </w:r>
      <w:r w:rsidR="00E317F6" w:rsidRPr="00677019">
        <w:rPr>
          <w:rFonts w:ascii="Century Gothic" w:hAnsi="Century Gothic"/>
          <w:sz w:val="22"/>
          <w:szCs w:val="22"/>
        </w:rPr>
        <w:t>cademy</w:t>
      </w:r>
    </w:p>
    <w:p w14:paraId="6DD5A55A" w14:textId="77777777" w:rsidR="00E317F6" w:rsidRPr="00677019" w:rsidRDefault="00981ED2" w:rsidP="00C4716E">
      <w:pPr>
        <w:numPr>
          <w:ilvl w:val="0"/>
          <w:numId w:val="22"/>
        </w:numPr>
        <w:spacing w:before="120" w:after="120" w:line="240" w:lineRule="auto"/>
        <w:ind w:left="567" w:hanging="283"/>
        <w:jc w:val="both"/>
        <w:rPr>
          <w:rFonts w:ascii="Century Gothic" w:hAnsi="Century Gothic"/>
          <w:sz w:val="22"/>
          <w:szCs w:val="22"/>
        </w:rPr>
      </w:pPr>
      <w:r w:rsidRPr="00677019">
        <w:rPr>
          <w:rFonts w:ascii="Century Gothic" w:hAnsi="Century Gothic"/>
          <w:sz w:val="22"/>
          <w:szCs w:val="22"/>
        </w:rPr>
        <w:t>s</w:t>
      </w:r>
      <w:r w:rsidR="00E317F6" w:rsidRPr="00677019">
        <w:rPr>
          <w:rFonts w:ascii="Century Gothic" w:hAnsi="Century Gothic"/>
          <w:sz w:val="22"/>
          <w:szCs w:val="22"/>
        </w:rPr>
        <w:t xml:space="preserve">et out the </w:t>
      </w:r>
      <w:r w:rsidRPr="00677019">
        <w:rPr>
          <w:rFonts w:ascii="Century Gothic" w:hAnsi="Century Gothic"/>
          <w:sz w:val="22"/>
          <w:szCs w:val="22"/>
        </w:rPr>
        <w:t>Academy’s</w:t>
      </w:r>
      <w:r w:rsidR="00E317F6" w:rsidRPr="00677019">
        <w:rPr>
          <w:rFonts w:ascii="Century Gothic" w:hAnsi="Century Gothic"/>
          <w:sz w:val="22"/>
          <w:szCs w:val="22"/>
        </w:rPr>
        <w:t xml:space="preserve"> </w:t>
      </w:r>
      <w:r w:rsidR="00E317F6" w:rsidRPr="00677019">
        <w:rPr>
          <w:rFonts w:ascii="Century Gothic" w:hAnsi="Century Gothic"/>
          <w:b/>
          <w:sz w:val="22"/>
          <w:szCs w:val="22"/>
        </w:rPr>
        <w:t>arrangements for allocating places to learners</w:t>
      </w:r>
      <w:r w:rsidR="00E317F6" w:rsidRPr="00677019">
        <w:rPr>
          <w:rFonts w:ascii="Century Gothic" w:hAnsi="Century Gothic"/>
          <w:sz w:val="22"/>
          <w:szCs w:val="22"/>
        </w:rPr>
        <w:t xml:space="preserve"> who apply</w:t>
      </w:r>
    </w:p>
    <w:p w14:paraId="42A2559C" w14:textId="77777777" w:rsidR="00050917" w:rsidRPr="00677019" w:rsidRDefault="00981ED2" w:rsidP="00C4716E">
      <w:pPr>
        <w:numPr>
          <w:ilvl w:val="0"/>
          <w:numId w:val="22"/>
        </w:numPr>
        <w:spacing w:before="120" w:after="120" w:line="240" w:lineRule="auto"/>
        <w:ind w:left="567" w:hanging="283"/>
        <w:jc w:val="both"/>
        <w:rPr>
          <w:rFonts w:ascii="Century Gothic" w:hAnsi="Century Gothic"/>
          <w:sz w:val="22"/>
          <w:szCs w:val="22"/>
        </w:rPr>
      </w:pPr>
      <w:r w:rsidRPr="00677019">
        <w:rPr>
          <w:rFonts w:ascii="Century Gothic" w:hAnsi="Century Gothic"/>
          <w:sz w:val="22"/>
          <w:szCs w:val="22"/>
        </w:rPr>
        <w:t>e</w:t>
      </w:r>
      <w:r w:rsidR="00E317F6" w:rsidRPr="00677019">
        <w:rPr>
          <w:rFonts w:ascii="Century Gothic" w:hAnsi="Century Gothic"/>
          <w:sz w:val="22"/>
          <w:szCs w:val="22"/>
        </w:rPr>
        <w:t xml:space="preserve">xplain </w:t>
      </w:r>
      <w:r w:rsidR="00E317F6" w:rsidRPr="00677019">
        <w:rPr>
          <w:rFonts w:ascii="Century Gothic" w:hAnsi="Century Gothic"/>
          <w:b/>
          <w:sz w:val="22"/>
          <w:szCs w:val="22"/>
        </w:rPr>
        <w:t>how to appeal</w:t>
      </w:r>
      <w:r w:rsidR="00E317F6" w:rsidRPr="00677019">
        <w:rPr>
          <w:rFonts w:ascii="Century Gothic" w:hAnsi="Century Gothic"/>
          <w:sz w:val="22"/>
          <w:szCs w:val="22"/>
        </w:rPr>
        <w:t xml:space="preserve"> against a decision not to offer your child a place</w:t>
      </w:r>
      <w:bookmarkStart w:id="2" w:name="_Toc491444538"/>
    </w:p>
    <w:p w14:paraId="6B699379" w14:textId="4CF4DEA2" w:rsidR="008A4E3A" w:rsidRDefault="008A4E3A" w:rsidP="00C4716E">
      <w:pPr>
        <w:spacing w:before="120" w:after="120" w:line="240" w:lineRule="auto"/>
        <w:ind w:left="567"/>
        <w:jc w:val="both"/>
        <w:rPr>
          <w:rFonts w:ascii="Century Gothic" w:hAnsi="Century Gothic"/>
        </w:rPr>
      </w:pPr>
    </w:p>
    <w:p w14:paraId="690DC5B7" w14:textId="77777777" w:rsidR="006020DE" w:rsidRPr="008A4E3A" w:rsidRDefault="006020DE" w:rsidP="00C4716E">
      <w:pPr>
        <w:spacing w:before="120" w:after="120" w:line="240" w:lineRule="auto"/>
        <w:ind w:left="567"/>
        <w:jc w:val="both"/>
        <w:rPr>
          <w:rFonts w:ascii="Century Gothic" w:hAnsi="Century Gothic"/>
        </w:rPr>
      </w:pPr>
    </w:p>
    <w:p w14:paraId="354E025A" w14:textId="77777777" w:rsidR="00E317F6" w:rsidRPr="00D4763E" w:rsidRDefault="00E317F6" w:rsidP="00C4716E">
      <w:pPr>
        <w:pStyle w:val="Heading1"/>
        <w:jc w:val="both"/>
      </w:pPr>
      <w:r w:rsidRPr="00D4763E">
        <w:t xml:space="preserve">2. Legislation </w:t>
      </w:r>
      <w:r w:rsidR="000B6CE5">
        <w:t>&amp;</w:t>
      </w:r>
      <w:r w:rsidRPr="00D4763E">
        <w:t xml:space="preserve"> </w:t>
      </w:r>
      <w:r w:rsidR="000B6CE5">
        <w:t>S</w:t>
      </w:r>
      <w:r w:rsidRPr="00D4763E">
        <w:t xml:space="preserve">tatutory </w:t>
      </w:r>
      <w:r w:rsidR="000B6CE5">
        <w:t>R</w:t>
      </w:r>
      <w:r w:rsidRPr="00D4763E">
        <w:t>equirements</w:t>
      </w:r>
      <w:bookmarkEnd w:id="2"/>
    </w:p>
    <w:p w14:paraId="3FE9F23F" w14:textId="77777777" w:rsidR="000B6CE5" w:rsidRDefault="000B6CE5" w:rsidP="00C4716E">
      <w:pPr>
        <w:spacing w:after="0"/>
        <w:jc w:val="both"/>
        <w:rPr>
          <w:rFonts w:ascii="Century Gothic" w:hAnsi="Century Gothic" w:cs="Arial"/>
          <w:sz w:val="22"/>
          <w:szCs w:val="22"/>
        </w:rPr>
      </w:pPr>
    </w:p>
    <w:p w14:paraId="70D41139" w14:textId="77777777" w:rsidR="00E317F6" w:rsidRPr="00677019" w:rsidRDefault="00E317F6" w:rsidP="00C4716E">
      <w:pPr>
        <w:spacing w:after="0"/>
        <w:jc w:val="both"/>
        <w:rPr>
          <w:rFonts w:ascii="Century Gothic" w:hAnsi="Century Gothic" w:cs="Arial"/>
          <w:sz w:val="22"/>
          <w:szCs w:val="22"/>
        </w:rPr>
      </w:pPr>
      <w:r w:rsidRPr="00677019">
        <w:rPr>
          <w:rFonts w:ascii="Century Gothic" w:hAnsi="Century Gothic" w:cs="Arial"/>
          <w:sz w:val="22"/>
          <w:szCs w:val="22"/>
        </w:rPr>
        <w:t>This policy is based on the following advice from the Department for Education (DfE):</w:t>
      </w:r>
    </w:p>
    <w:p w14:paraId="3E98BA46" w14:textId="77777777" w:rsidR="00E317F6" w:rsidRPr="00677019" w:rsidRDefault="008F0134" w:rsidP="00C4716E">
      <w:pPr>
        <w:pStyle w:val="ListParagraph"/>
        <w:numPr>
          <w:ilvl w:val="0"/>
          <w:numId w:val="23"/>
        </w:numPr>
        <w:spacing w:before="120" w:after="120" w:line="240" w:lineRule="auto"/>
        <w:jc w:val="both"/>
        <w:rPr>
          <w:rStyle w:val="Hyperlink"/>
          <w:rFonts w:ascii="Century Gothic" w:hAnsi="Century Gothic"/>
          <w:sz w:val="22"/>
          <w:szCs w:val="22"/>
        </w:rPr>
      </w:pPr>
      <w:hyperlink r:id="rId11" w:history="1">
        <w:r w:rsidR="00E317F6" w:rsidRPr="00677019">
          <w:rPr>
            <w:rStyle w:val="Hyperlink"/>
            <w:rFonts w:ascii="Century Gothic" w:eastAsia="MS Mincho" w:hAnsi="Century Gothic"/>
            <w:sz w:val="22"/>
            <w:szCs w:val="22"/>
          </w:rPr>
          <w:t>School Admissions Code</w:t>
        </w:r>
      </w:hyperlink>
    </w:p>
    <w:p w14:paraId="05D3F709" w14:textId="77777777" w:rsidR="00E317F6" w:rsidRPr="00677019" w:rsidRDefault="008F0134" w:rsidP="00C4716E">
      <w:pPr>
        <w:pStyle w:val="ListParagraph"/>
        <w:numPr>
          <w:ilvl w:val="0"/>
          <w:numId w:val="23"/>
        </w:numPr>
        <w:spacing w:before="120" w:after="120" w:line="240" w:lineRule="auto"/>
        <w:jc w:val="both"/>
        <w:rPr>
          <w:rFonts w:ascii="Century Gothic" w:hAnsi="Century Gothic"/>
          <w:sz w:val="22"/>
          <w:szCs w:val="22"/>
          <w:u w:val="single"/>
        </w:rPr>
      </w:pPr>
      <w:hyperlink r:id="rId12" w:history="1">
        <w:r w:rsidR="00E317F6" w:rsidRPr="00677019">
          <w:rPr>
            <w:rStyle w:val="Hyperlink"/>
            <w:rFonts w:ascii="Century Gothic" w:eastAsia="MS Mincho" w:hAnsi="Century Gothic"/>
            <w:sz w:val="22"/>
            <w:szCs w:val="22"/>
          </w:rPr>
          <w:t>School Admission Appeals Code</w:t>
        </w:r>
      </w:hyperlink>
    </w:p>
    <w:p w14:paraId="424AC749" w14:textId="77777777" w:rsidR="00050917" w:rsidRPr="00677019" w:rsidRDefault="00E317F6" w:rsidP="00C4716E">
      <w:pPr>
        <w:spacing w:after="0" w:line="240" w:lineRule="auto"/>
        <w:jc w:val="both"/>
        <w:rPr>
          <w:rFonts w:ascii="Century Gothic" w:hAnsi="Century Gothic" w:cs="Arial"/>
          <w:sz w:val="22"/>
          <w:szCs w:val="22"/>
        </w:rPr>
      </w:pPr>
      <w:r w:rsidRPr="00677019">
        <w:rPr>
          <w:rFonts w:ascii="Century Gothic" w:hAnsi="Century Gothic" w:cs="Arial"/>
          <w:sz w:val="22"/>
          <w:szCs w:val="22"/>
        </w:rPr>
        <w:t>As an academy, the school is required by its funding agreement to comply with these codes</w:t>
      </w:r>
      <w:r w:rsidR="008A4E3A" w:rsidRPr="00677019">
        <w:rPr>
          <w:rFonts w:ascii="Century Gothic" w:hAnsi="Century Gothic" w:cs="Arial"/>
          <w:sz w:val="22"/>
          <w:szCs w:val="22"/>
        </w:rPr>
        <w:t xml:space="preserve"> </w:t>
      </w:r>
      <w:r w:rsidRPr="00677019">
        <w:rPr>
          <w:rFonts w:ascii="Century Gothic" w:hAnsi="Century Gothic" w:cs="Arial"/>
          <w:sz w:val="22"/>
          <w:szCs w:val="22"/>
        </w:rPr>
        <w:t xml:space="preserve">and </w:t>
      </w:r>
      <w:r w:rsidR="008A4E3A" w:rsidRPr="00677019">
        <w:rPr>
          <w:rFonts w:ascii="Century Gothic" w:hAnsi="Century Gothic" w:cs="Arial"/>
          <w:sz w:val="22"/>
          <w:szCs w:val="22"/>
        </w:rPr>
        <w:t xml:space="preserve">also </w:t>
      </w:r>
      <w:r w:rsidRPr="00677019">
        <w:rPr>
          <w:rFonts w:ascii="Century Gothic" w:hAnsi="Century Gothic" w:cs="Arial"/>
          <w:sz w:val="22"/>
          <w:szCs w:val="22"/>
        </w:rPr>
        <w:t xml:space="preserve">with the law relating to admissions as set out in the </w:t>
      </w:r>
      <w:hyperlink r:id="rId13" w:history="1">
        <w:r w:rsidRPr="00677019">
          <w:rPr>
            <w:rStyle w:val="Hyperlink"/>
            <w:rFonts w:ascii="Century Gothic" w:hAnsi="Century Gothic"/>
            <w:sz w:val="22"/>
            <w:szCs w:val="22"/>
          </w:rPr>
          <w:t>School Standards and Framework Act 1998</w:t>
        </w:r>
      </w:hyperlink>
      <w:r w:rsidRPr="00677019">
        <w:rPr>
          <w:rFonts w:ascii="Century Gothic" w:hAnsi="Century Gothic" w:cs="Arial"/>
          <w:sz w:val="22"/>
          <w:szCs w:val="22"/>
        </w:rPr>
        <w:t>.</w:t>
      </w:r>
      <w:r w:rsidR="008A4E3A" w:rsidRPr="00677019">
        <w:rPr>
          <w:rFonts w:ascii="Century Gothic" w:hAnsi="Century Gothic" w:cs="Arial"/>
          <w:sz w:val="22"/>
          <w:szCs w:val="22"/>
        </w:rPr>
        <w:t xml:space="preserve"> </w:t>
      </w:r>
      <w:r w:rsidRPr="00677019">
        <w:rPr>
          <w:rFonts w:ascii="Century Gothic" w:hAnsi="Century Gothic" w:cs="Arial"/>
          <w:sz w:val="22"/>
          <w:szCs w:val="22"/>
        </w:rPr>
        <w:t>This policy complies with our funding agreement and articles of association.</w:t>
      </w:r>
    </w:p>
    <w:p w14:paraId="1F72F646" w14:textId="5066E7A7" w:rsidR="008D4518" w:rsidRDefault="008D4518" w:rsidP="00C4716E">
      <w:pPr>
        <w:spacing w:after="0"/>
        <w:jc w:val="both"/>
        <w:rPr>
          <w:rFonts w:ascii="Century Gothic" w:hAnsi="Century Gothic" w:cs="Arial"/>
          <w:sz w:val="22"/>
          <w:szCs w:val="22"/>
        </w:rPr>
      </w:pPr>
    </w:p>
    <w:p w14:paraId="16D1DA45" w14:textId="77777777" w:rsidR="006020DE" w:rsidRPr="00677019" w:rsidRDefault="006020DE" w:rsidP="00C4716E">
      <w:pPr>
        <w:spacing w:after="0"/>
        <w:jc w:val="both"/>
        <w:rPr>
          <w:rFonts w:ascii="Century Gothic" w:hAnsi="Century Gothic" w:cs="Arial"/>
          <w:sz w:val="22"/>
          <w:szCs w:val="22"/>
        </w:rPr>
      </w:pPr>
    </w:p>
    <w:p w14:paraId="7CE31EA8" w14:textId="77777777" w:rsidR="00E317F6" w:rsidRPr="00D4763E" w:rsidRDefault="00E317F6" w:rsidP="00C4716E">
      <w:pPr>
        <w:pStyle w:val="Heading1"/>
        <w:jc w:val="both"/>
      </w:pPr>
      <w:r w:rsidRPr="00D4763E">
        <w:t xml:space="preserve">3. Offer </w:t>
      </w:r>
    </w:p>
    <w:p w14:paraId="08CE6F91" w14:textId="77777777" w:rsidR="000B6CE5" w:rsidRDefault="000B6CE5" w:rsidP="00C4716E">
      <w:pPr>
        <w:spacing w:after="0" w:line="240" w:lineRule="auto"/>
        <w:jc w:val="both"/>
        <w:rPr>
          <w:rFonts w:ascii="Century Gothic" w:hAnsi="Century Gothic"/>
          <w:sz w:val="22"/>
          <w:szCs w:val="22"/>
        </w:rPr>
      </w:pPr>
    </w:p>
    <w:p w14:paraId="415EA340" w14:textId="3B4EBCB4" w:rsidR="005826B2" w:rsidRDefault="00E317F6" w:rsidP="00C4716E">
      <w:pPr>
        <w:spacing w:after="0" w:line="240" w:lineRule="auto"/>
        <w:jc w:val="both"/>
        <w:rPr>
          <w:rFonts w:ascii="Century Gothic" w:hAnsi="Century Gothic"/>
          <w:sz w:val="22"/>
          <w:szCs w:val="22"/>
        </w:rPr>
      </w:pPr>
      <w:r w:rsidRPr="00677019">
        <w:rPr>
          <w:rFonts w:ascii="Century Gothic" w:hAnsi="Century Gothic"/>
          <w:sz w:val="22"/>
          <w:szCs w:val="22"/>
        </w:rPr>
        <w:t>We offer</w:t>
      </w:r>
      <w:r w:rsidR="004B1450" w:rsidRPr="00677019">
        <w:rPr>
          <w:rFonts w:ascii="Century Gothic" w:hAnsi="Century Gothic"/>
          <w:sz w:val="22"/>
          <w:szCs w:val="22"/>
        </w:rPr>
        <w:t xml:space="preserve"> </w:t>
      </w:r>
      <w:r w:rsidRPr="00677019">
        <w:rPr>
          <w:rFonts w:ascii="Century Gothic" w:hAnsi="Century Gothic"/>
          <w:sz w:val="22"/>
          <w:szCs w:val="22"/>
        </w:rPr>
        <w:t xml:space="preserve">bespoke education to students who have an </w:t>
      </w:r>
      <w:r w:rsidR="004B1450" w:rsidRPr="00677019">
        <w:rPr>
          <w:rFonts w:ascii="Century Gothic" w:hAnsi="Century Gothic"/>
          <w:sz w:val="22"/>
          <w:szCs w:val="22"/>
        </w:rPr>
        <w:t>Education, Health and Care Plan (</w:t>
      </w:r>
      <w:r w:rsidRPr="00677019">
        <w:rPr>
          <w:rFonts w:ascii="Century Gothic" w:hAnsi="Century Gothic"/>
          <w:sz w:val="22"/>
          <w:szCs w:val="22"/>
        </w:rPr>
        <w:t>EHCP</w:t>
      </w:r>
      <w:r w:rsidR="004B1450" w:rsidRPr="00677019">
        <w:rPr>
          <w:rFonts w:ascii="Century Gothic" w:hAnsi="Century Gothic"/>
          <w:sz w:val="22"/>
          <w:szCs w:val="22"/>
        </w:rPr>
        <w:t>)</w:t>
      </w:r>
      <w:r w:rsidRPr="00677019">
        <w:rPr>
          <w:rFonts w:ascii="Century Gothic" w:hAnsi="Century Gothic"/>
          <w:sz w:val="22"/>
          <w:szCs w:val="22"/>
        </w:rPr>
        <w:t xml:space="preserve"> for S</w:t>
      </w:r>
      <w:r w:rsidR="005826B2" w:rsidRPr="00677019">
        <w:rPr>
          <w:rFonts w:ascii="Century Gothic" w:hAnsi="Century Gothic"/>
          <w:sz w:val="22"/>
          <w:szCs w:val="22"/>
        </w:rPr>
        <w:t xml:space="preserve">ocial, </w:t>
      </w:r>
      <w:r w:rsidRPr="00677019">
        <w:rPr>
          <w:rFonts w:ascii="Century Gothic" w:hAnsi="Century Gothic"/>
          <w:sz w:val="22"/>
          <w:szCs w:val="22"/>
        </w:rPr>
        <w:t>E</w:t>
      </w:r>
      <w:r w:rsidR="005826B2" w:rsidRPr="00677019">
        <w:rPr>
          <w:rFonts w:ascii="Century Gothic" w:hAnsi="Century Gothic"/>
          <w:sz w:val="22"/>
          <w:szCs w:val="22"/>
        </w:rPr>
        <w:t xml:space="preserve">motional &amp; </w:t>
      </w:r>
      <w:r w:rsidRPr="00677019">
        <w:rPr>
          <w:rFonts w:ascii="Century Gothic" w:hAnsi="Century Gothic"/>
          <w:sz w:val="22"/>
          <w:szCs w:val="22"/>
        </w:rPr>
        <w:t>M</w:t>
      </w:r>
      <w:r w:rsidR="005826B2" w:rsidRPr="00677019">
        <w:rPr>
          <w:rFonts w:ascii="Century Gothic" w:hAnsi="Century Gothic"/>
          <w:sz w:val="22"/>
          <w:szCs w:val="22"/>
        </w:rPr>
        <w:t xml:space="preserve">ental </w:t>
      </w:r>
      <w:r w:rsidRPr="00677019">
        <w:rPr>
          <w:rFonts w:ascii="Century Gothic" w:hAnsi="Century Gothic"/>
          <w:sz w:val="22"/>
          <w:szCs w:val="22"/>
        </w:rPr>
        <w:t>H</w:t>
      </w:r>
      <w:r w:rsidR="005826B2" w:rsidRPr="00677019">
        <w:rPr>
          <w:rFonts w:ascii="Century Gothic" w:hAnsi="Century Gothic"/>
          <w:sz w:val="22"/>
          <w:szCs w:val="22"/>
        </w:rPr>
        <w:t>ealth (SEMH) needs</w:t>
      </w:r>
      <w:r w:rsidRPr="00677019">
        <w:rPr>
          <w:rFonts w:ascii="Century Gothic" w:hAnsi="Century Gothic"/>
          <w:sz w:val="22"/>
          <w:szCs w:val="22"/>
        </w:rPr>
        <w:t xml:space="preserve"> or have been placed </w:t>
      </w:r>
      <w:r w:rsidR="004B1450" w:rsidRPr="00677019">
        <w:rPr>
          <w:rFonts w:ascii="Century Gothic" w:hAnsi="Century Gothic"/>
          <w:sz w:val="22"/>
          <w:szCs w:val="22"/>
        </w:rPr>
        <w:t>at</w:t>
      </w:r>
      <w:r w:rsidRPr="00677019">
        <w:rPr>
          <w:rFonts w:ascii="Century Gothic" w:hAnsi="Century Gothic"/>
          <w:sz w:val="22"/>
          <w:szCs w:val="22"/>
        </w:rPr>
        <w:t xml:space="preserve"> the </w:t>
      </w:r>
      <w:r w:rsidR="005826B2" w:rsidRPr="00677019">
        <w:rPr>
          <w:rFonts w:ascii="Century Gothic" w:hAnsi="Century Gothic"/>
          <w:sz w:val="22"/>
          <w:szCs w:val="22"/>
        </w:rPr>
        <w:t>A</w:t>
      </w:r>
      <w:r w:rsidR="004B1450" w:rsidRPr="00677019">
        <w:rPr>
          <w:rFonts w:ascii="Century Gothic" w:hAnsi="Century Gothic"/>
          <w:sz w:val="22"/>
          <w:szCs w:val="22"/>
        </w:rPr>
        <w:t xml:space="preserve">cademy </w:t>
      </w:r>
      <w:r w:rsidRPr="00677019">
        <w:rPr>
          <w:rFonts w:ascii="Century Gothic" w:hAnsi="Century Gothic"/>
          <w:sz w:val="22"/>
          <w:szCs w:val="22"/>
        </w:rPr>
        <w:t xml:space="preserve">for an immediate </w:t>
      </w:r>
      <w:proofErr w:type="gramStart"/>
      <w:r w:rsidRPr="00677019">
        <w:rPr>
          <w:rFonts w:ascii="Century Gothic" w:hAnsi="Century Gothic"/>
          <w:sz w:val="22"/>
          <w:szCs w:val="22"/>
        </w:rPr>
        <w:t>needs</w:t>
      </w:r>
      <w:proofErr w:type="gramEnd"/>
      <w:r w:rsidRPr="00677019">
        <w:rPr>
          <w:rFonts w:ascii="Century Gothic" w:hAnsi="Century Gothic"/>
          <w:sz w:val="22"/>
          <w:szCs w:val="22"/>
        </w:rPr>
        <w:t xml:space="preserve"> assessment for SEMH </w:t>
      </w:r>
      <w:r w:rsidR="003F30C4">
        <w:rPr>
          <w:rFonts w:ascii="Century Gothic" w:hAnsi="Century Gothic"/>
          <w:sz w:val="22"/>
          <w:szCs w:val="22"/>
        </w:rPr>
        <w:t xml:space="preserve">and neurodivergence </w:t>
      </w:r>
      <w:r w:rsidRPr="00677019">
        <w:rPr>
          <w:rFonts w:ascii="Century Gothic" w:hAnsi="Century Gothic"/>
          <w:sz w:val="22"/>
          <w:szCs w:val="22"/>
        </w:rPr>
        <w:t>to avoid a breakdown of education/social placement</w:t>
      </w:r>
      <w:r w:rsidR="005826B2" w:rsidRPr="00677019">
        <w:rPr>
          <w:rFonts w:ascii="Century Gothic" w:hAnsi="Century Gothic"/>
          <w:sz w:val="22"/>
          <w:szCs w:val="22"/>
        </w:rPr>
        <w:t>.</w:t>
      </w:r>
    </w:p>
    <w:p w14:paraId="61CDCEAD" w14:textId="0BAF526D" w:rsidR="00224935" w:rsidRDefault="00224935" w:rsidP="00C4716E">
      <w:pPr>
        <w:spacing w:after="0" w:line="240" w:lineRule="auto"/>
        <w:jc w:val="both"/>
        <w:rPr>
          <w:rFonts w:ascii="Century Gothic" w:hAnsi="Century Gothic"/>
          <w:sz w:val="22"/>
          <w:szCs w:val="22"/>
        </w:rPr>
      </w:pPr>
    </w:p>
    <w:p w14:paraId="5FF9CC67" w14:textId="77777777" w:rsidR="006020DE" w:rsidRPr="00677019" w:rsidRDefault="006020DE" w:rsidP="00C4716E">
      <w:pPr>
        <w:spacing w:after="0" w:line="240" w:lineRule="auto"/>
        <w:jc w:val="both"/>
        <w:rPr>
          <w:rFonts w:ascii="Century Gothic" w:hAnsi="Century Gothic"/>
          <w:sz w:val="22"/>
          <w:szCs w:val="22"/>
        </w:rPr>
      </w:pPr>
    </w:p>
    <w:p w14:paraId="66169B1A" w14:textId="77777777" w:rsidR="001E2104" w:rsidRDefault="004B1450" w:rsidP="00C4716E">
      <w:pPr>
        <w:pStyle w:val="Heading1"/>
        <w:jc w:val="both"/>
      </w:pPr>
      <w:r w:rsidRPr="00D4763E">
        <w:t>4.</w:t>
      </w:r>
      <w:r w:rsidR="00E317F6" w:rsidRPr="00D4763E">
        <w:t xml:space="preserve"> How to </w:t>
      </w:r>
      <w:r w:rsidR="000B6CE5">
        <w:t>A</w:t>
      </w:r>
      <w:r w:rsidR="00E317F6" w:rsidRPr="00D4763E">
        <w:t>pply</w:t>
      </w:r>
    </w:p>
    <w:p w14:paraId="6BB9E253" w14:textId="77777777" w:rsidR="000B6CE5" w:rsidRDefault="000B6CE5" w:rsidP="00C4716E">
      <w:pPr>
        <w:spacing w:after="0"/>
        <w:jc w:val="both"/>
        <w:rPr>
          <w:rFonts w:ascii="Century Gothic" w:hAnsi="Century Gothic"/>
          <w:sz w:val="22"/>
          <w:szCs w:val="22"/>
        </w:rPr>
      </w:pPr>
    </w:p>
    <w:p w14:paraId="7ED9ED68" w14:textId="77777777" w:rsidR="008D1EED" w:rsidRPr="00677019" w:rsidRDefault="004B1450" w:rsidP="00C4716E">
      <w:pPr>
        <w:spacing w:after="0"/>
        <w:jc w:val="both"/>
        <w:rPr>
          <w:rFonts w:ascii="Century Gothic" w:hAnsi="Century Gothic"/>
          <w:sz w:val="22"/>
          <w:szCs w:val="22"/>
        </w:rPr>
      </w:pPr>
      <w:r w:rsidRPr="00677019">
        <w:rPr>
          <w:rFonts w:ascii="Century Gothic" w:hAnsi="Century Gothic"/>
          <w:sz w:val="22"/>
          <w:szCs w:val="22"/>
        </w:rPr>
        <w:t xml:space="preserve">All learners attending </w:t>
      </w:r>
      <w:r w:rsidR="0019015D" w:rsidRPr="00677019">
        <w:rPr>
          <w:rFonts w:ascii="Century Gothic" w:hAnsi="Century Gothic"/>
          <w:sz w:val="22"/>
          <w:szCs w:val="22"/>
        </w:rPr>
        <w:t>The Keystone Aca</w:t>
      </w:r>
      <w:r w:rsidRPr="00677019">
        <w:rPr>
          <w:rFonts w:ascii="Century Gothic" w:hAnsi="Century Gothic"/>
          <w:sz w:val="22"/>
          <w:szCs w:val="22"/>
        </w:rPr>
        <w:t>demy must have an EHCP or</w:t>
      </w:r>
      <w:r w:rsidR="0019015D" w:rsidRPr="00677019">
        <w:rPr>
          <w:rFonts w:ascii="Century Gothic" w:hAnsi="Century Gothic"/>
          <w:sz w:val="22"/>
          <w:szCs w:val="22"/>
        </w:rPr>
        <w:t xml:space="preserve"> be in the process of an SEMH</w:t>
      </w:r>
      <w:r w:rsidRPr="00677019">
        <w:rPr>
          <w:rFonts w:ascii="Century Gothic" w:hAnsi="Century Gothic"/>
          <w:sz w:val="22"/>
          <w:szCs w:val="22"/>
        </w:rPr>
        <w:t xml:space="preserve"> needs assessment</w:t>
      </w:r>
      <w:r w:rsidR="003676E0" w:rsidRPr="00677019">
        <w:rPr>
          <w:rFonts w:ascii="Century Gothic" w:hAnsi="Century Gothic"/>
          <w:sz w:val="22"/>
          <w:szCs w:val="22"/>
        </w:rPr>
        <w:t xml:space="preserve"> for an EHCP</w:t>
      </w:r>
      <w:r w:rsidRPr="00677019">
        <w:rPr>
          <w:rFonts w:ascii="Century Gothic" w:hAnsi="Century Gothic"/>
          <w:sz w:val="22"/>
          <w:szCs w:val="22"/>
        </w:rPr>
        <w:t xml:space="preserve">. Applications for admission are made via the Special Educational Needs and Disability </w:t>
      </w:r>
      <w:r w:rsidR="00292647" w:rsidRPr="00677019">
        <w:rPr>
          <w:rFonts w:ascii="Century Gothic" w:hAnsi="Century Gothic"/>
          <w:sz w:val="22"/>
          <w:szCs w:val="22"/>
        </w:rPr>
        <w:t xml:space="preserve">(SEND) </w:t>
      </w:r>
      <w:r w:rsidRPr="00677019">
        <w:rPr>
          <w:rFonts w:ascii="Century Gothic" w:hAnsi="Century Gothic"/>
          <w:sz w:val="22"/>
          <w:szCs w:val="22"/>
        </w:rPr>
        <w:t xml:space="preserve">Team on behalf of the </w:t>
      </w:r>
      <w:r w:rsidR="004F5C48">
        <w:rPr>
          <w:rFonts w:ascii="Century Gothic" w:hAnsi="Century Gothic"/>
          <w:sz w:val="22"/>
          <w:szCs w:val="22"/>
        </w:rPr>
        <w:t xml:space="preserve">Shropshire </w:t>
      </w:r>
      <w:r w:rsidRPr="00677019">
        <w:rPr>
          <w:rFonts w:ascii="Century Gothic" w:hAnsi="Century Gothic"/>
          <w:sz w:val="22"/>
          <w:szCs w:val="22"/>
        </w:rPr>
        <w:t xml:space="preserve">Local Authority. The school is not able to agree an admission unless the school has been consulted by the </w:t>
      </w:r>
      <w:r w:rsidR="00292647" w:rsidRPr="00677019">
        <w:rPr>
          <w:rFonts w:ascii="Century Gothic" w:hAnsi="Century Gothic"/>
          <w:sz w:val="22"/>
          <w:szCs w:val="22"/>
        </w:rPr>
        <w:t>SEND</w:t>
      </w:r>
      <w:r w:rsidRPr="00677019">
        <w:rPr>
          <w:rFonts w:ascii="Century Gothic" w:hAnsi="Century Gothic"/>
          <w:sz w:val="22"/>
          <w:szCs w:val="22"/>
        </w:rPr>
        <w:t xml:space="preserve"> Team. </w:t>
      </w:r>
    </w:p>
    <w:p w14:paraId="6DFB9E20" w14:textId="0D237D16" w:rsidR="009B36A6" w:rsidRDefault="009B36A6" w:rsidP="00C4716E">
      <w:pPr>
        <w:jc w:val="both"/>
        <w:rPr>
          <w:rFonts w:ascii="Century Gothic" w:eastAsiaTheme="majorEastAsia" w:hAnsi="Century Gothic" w:cstheme="majorBidi"/>
          <w:b/>
          <w:bCs/>
          <w:sz w:val="24"/>
          <w:szCs w:val="28"/>
          <w:u w:val="single"/>
        </w:rPr>
      </w:pPr>
    </w:p>
    <w:p w14:paraId="25827D86" w14:textId="1A1650ED" w:rsidR="006020DE" w:rsidRDefault="006020DE" w:rsidP="00C4716E">
      <w:pPr>
        <w:jc w:val="both"/>
        <w:rPr>
          <w:rFonts w:ascii="Century Gothic" w:eastAsiaTheme="majorEastAsia" w:hAnsi="Century Gothic" w:cstheme="majorBidi"/>
          <w:b/>
          <w:bCs/>
          <w:sz w:val="24"/>
          <w:szCs w:val="28"/>
          <w:u w:val="single"/>
        </w:rPr>
      </w:pPr>
    </w:p>
    <w:p w14:paraId="652B665E" w14:textId="4D030EEC" w:rsidR="006020DE" w:rsidRDefault="006020DE" w:rsidP="00C4716E">
      <w:pPr>
        <w:jc w:val="both"/>
        <w:rPr>
          <w:rFonts w:ascii="Century Gothic" w:eastAsiaTheme="majorEastAsia" w:hAnsi="Century Gothic" w:cstheme="majorBidi"/>
          <w:b/>
          <w:bCs/>
          <w:sz w:val="24"/>
          <w:szCs w:val="28"/>
          <w:u w:val="single"/>
        </w:rPr>
      </w:pPr>
    </w:p>
    <w:p w14:paraId="0960475C" w14:textId="4D9E3CCF" w:rsidR="006020DE" w:rsidRDefault="006020DE" w:rsidP="00C4716E">
      <w:pPr>
        <w:jc w:val="both"/>
        <w:rPr>
          <w:rFonts w:ascii="Century Gothic" w:eastAsiaTheme="majorEastAsia" w:hAnsi="Century Gothic" w:cstheme="majorBidi"/>
          <w:b/>
          <w:bCs/>
          <w:sz w:val="24"/>
          <w:szCs w:val="28"/>
          <w:u w:val="single"/>
        </w:rPr>
      </w:pPr>
    </w:p>
    <w:p w14:paraId="4A8FA75E" w14:textId="77777777" w:rsidR="006020DE" w:rsidRDefault="006020DE" w:rsidP="00C4716E">
      <w:pPr>
        <w:jc w:val="both"/>
        <w:rPr>
          <w:rFonts w:ascii="Century Gothic" w:eastAsiaTheme="majorEastAsia" w:hAnsi="Century Gothic" w:cstheme="majorBidi"/>
          <w:b/>
          <w:bCs/>
          <w:sz w:val="24"/>
          <w:szCs w:val="28"/>
          <w:u w:val="single"/>
        </w:rPr>
      </w:pPr>
    </w:p>
    <w:p w14:paraId="086E1DB2" w14:textId="77777777" w:rsidR="00FD6588" w:rsidRDefault="004B1450" w:rsidP="00C4716E">
      <w:pPr>
        <w:jc w:val="both"/>
        <w:rPr>
          <w:rFonts w:ascii="Century Gothic" w:eastAsiaTheme="majorEastAsia" w:hAnsi="Century Gothic" w:cstheme="majorBidi"/>
          <w:b/>
          <w:bCs/>
          <w:sz w:val="24"/>
          <w:szCs w:val="28"/>
          <w:u w:val="single"/>
        </w:rPr>
      </w:pPr>
      <w:r w:rsidRPr="00D4763E">
        <w:rPr>
          <w:rFonts w:ascii="Century Gothic" w:eastAsiaTheme="majorEastAsia" w:hAnsi="Century Gothic" w:cstheme="majorBidi"/>
          <w:b/>
          <w:bCs/>
          <w:sz w:val="24"/>
          <w:szCs w:val="28"/>
          <w:u w:val="single"/>
        </w:rPr>
        <w:lastRenderedPageBreak/>
        <w:t xml:space="preserve">5. </w:t>
      </w:r>
      <w:r w:rsidRPr="00D111B3">
        <w:rPr>
          <w:rFonts w:ascii="Century Gothic" w:eastAsiaTheme="majorEastAsia" w:hAnsi="Century Gothic" w:cstheme="majorBidi"/>
          <w:b/>
          <w:bCs/>
          <w:sz w:val="24"/>
          <w:szCs w:val="28"/>
          <w:u w:val="single"/>
        </w:rPr>
        <w:t xml:space="preserve">Allocation of </w:t>
      </w:r>
      <w:r w:rsidR="000B6CE5" w:rsidRPr="00D111B3">
        <w:rPr>
          <w:rFonts w:ascii="Century Gothic" w:eastAsiaTheme="majorEastAsia" w:hAnsi="Century Gothic" w:cstheme="majorBidi"/>
          <w:b/>
          <w:bCs/>
          <w:sz w:val="24"/>
          <w:szCs w:val="28"/>
          <w:u w:val="single"/>
        </w:rPr>
        <w:t>P</w:t>
      </w:r>
      <w:r w:rsidRPr="00D111B3">
        <w:rPr>
          <w:rFonts w:ascii="Century Gothic" w:eastAsiaTheme="majorEastAsia" w:hAnsi="Century Gothic" w:cstheme="majorBidi"/>
          <w:b/>
          <w:bCs/>
          <w:sz w:val="24"/>
          <w:szCs w:val="28"/>
          <w:u w:val="single"/>
        </w:rPr>
        <w:t>laces</w:t>
      </w:r>
    </w:p>
    <w:p w14:paraId="30CE0B1C" w14:textId="77777777" w:rsidR="009B36A6" w:rsidRPr="00677019" w:rsidRDefault="004B1450" w:rsidP="00C4716E">
      <w:pPr>
        <w:jc w:val="both"/>
        <w:rPr>
          <w:rFonts w:ascii="Century Gothic" w:eastAsiaTheme="majorEastAsia" w:hAnsi="Century Gothic" w:cstheme="majorBidi"/>
          <w:b/>
          <w:bCs/>
          <w:sz w:val="22"/>
          <w:szCs w:val="22"/>
          <w:u w:val="single"/>
        </w:rPr>
      </w:pPr>
      <w:r w:rsidRPr="00BC338E">
        <w:rPr>
          <w:rFonts w:ascii="Century Gothic" w:eastAsiaTheme="majorEastAsia" w:hAnsi="Century Gothic" w:cstheme="majorBidi"/>
          <w:bCs/>
          <w:sz w:val="22"/>
          <w:szCs w:val="22"/>
        </w:rPr>
        <w:t xml:space="preserve">The Academy has an agreed admission number of </w:t>
      </w:r>
      <w:r w:rsidR="002667BF" w:rsidRPr="00BC338E">
        <w:rPr>
          <w:rFonts w:ascii="Century Gothic" w:eastAsiaTheme="majorEastAsia" w:hAnsi="Century Gothic" w:cstheme="majorBidi"/>
          <w:bCs/>
          <w:sz w:val="22"/>
          <w:szCs w:val="22"/>
        </w:rPr>
        <w:t>120</w:t>
      </w:r>
      <w:r w:rsidRPr="00BC338E">
        <w:rPr>
          <w:rFonts w:ascii="Century Gothic" w:eastAsiaTheme="majorEastAsia" w:hAnsi="Century Gothic" w:cstheme="majorBidi"/>
          <w:bCs/>
          <w:sz w:val="22"/>
          <w:szCs w:val="22"/>
        </w:rPr>
        <w:t xml:space="preserve"> but will open with </w:t>
      </w:r>
      <w:r w:rsidR="0028186D" w:rsidRPr="00BC338E">
        <w:rPr>
          <w:rFonts w:ascii="Century Gothic" w:eastAsiaTheme="majorEastAsia" w:hAnsi="Century Gothic" w:cstheme="majorBidi"/>
          <w:bCs/>
          <w:sz w:val="22"/>
          <w:szCs w:val="22"/>
        </w:rPr>
        <w:t xml:space="preserve">approximately </w:t>
      </w:r>
      <w:r w:rsidR="002667BF" w:rsidRPr="00BC338E">
        <w:rPr>
          <w:rFonts w:ascii="Century Gothic" w:eastAsiaTheme="majorEastAsia" w:hAnsi="Century Gothic" w:cstheme="majorBidi"/>
          <w:bCs/>
          <w:sz w:val="22"/>
          <w:szCs w:val="22"/>
        </w:rPr>
        <w:t>50</w:t>
      </w:r>
      <w:r w:rsidRPr="00BC338E">
        <w:rPr>
          <w:rFonts w:ascii="Century Gothic" w:eastAsiaTheme="majorEastAsia" w:hAnsi="Century Gothic" w:cstheme="majorBidi"/>
          <w:bCs/>
          <w:sz w:val="22"/>
          <w:szCs w:val="22"/>
        </w:rPr>
        <w:t xml:space="preserve"> place</w:t>
      </w:r>
      <w:r w:rsidR="00EA37CE" w:rsidRPr="00BC338E">
        <w:rPr>
          <w:rFonts w:ascii="Century Gothic" w:eastAsiaTheme="majorEastAsia" w:hAnsi="Century Gothic" w:cstheme="majorBidi"/>
          <w:bCs/>
          <w:sz w:val="22"/>
          <w:szCs w:val="22"/>
        </w:rPr>
        <w:t>s</w:t>
      </w:r>
      <w:r w:rsidR="009B36A6">
        <w:rPr>
          <w:rFonts w:ascii="Century Gothic" w:eastAsiaTheme="majorEastAsia" w:hAnsi="Century Gothic" w:cstheme="majorBidi"/>
          <w:bCs/>
          <w:sz w:val="22"/>
          <w:szCs w:val="22"/>
        </w:rPr>
        <w:t>.</w:t>
      </w:r>
      <w:r w:rsidR="00335A85">
        <w:rPr>
          <w:rFonts w:ascii="Century Gothic" w:eastAsiaTheme="majorEastAsia" w:hAnsi="Century Gothic" w:cstheme="majorBidi"/>
          <w:bCs/>
          <w:sz w:val="22"/>
          <w:szCs w:val="22"/>
        </w:rPr>
        <w:t xml:space="preserve"> Below is an example of how the year g</w:t>
      </w:r>
      <w:r w:rsidR="00AF18C1">
        <w:rPr>
          <w:rFonts w:ascii="Century Gothic" w:eastAsiaTheme="majorEastAsia" w:hAnsi="Century Gothic" w:cstheme="majorBidi"/>
          <w:bCs/>
          <w:sz w:val="22"/>
          <w:szCs w:val="22"/>
        </w:rPr>
        <w:t>ro</w:t>
      </w:r>
      <w:r w:rsidR="00335A85">
        <w:rPr>
          <w:rFonts w:ascii="Century Gothic" w:eastAsiaTheme="majorEastAsia" w:hAnsi="Century Gothic" w:cstheme="majorBidi"/>
          <w:bCs/>
          <w:sz w:val="22"/>
          <w:szCs w:val="22"/>
        </w:rPr>
        <w:t>ups might look:</w:t>
      </w:r>
    </w:p>
    <w:tbl>
      <w:tblPr>
        <w:tblStyle w:val="TableGrid"/>
        <w:tblW w:w="0" w:type="auto"/>
        <w:tblLook w:val="04A0" w:firstRow="1" w:lastRow="0" w:firstColumn="1" w:lastColumn="0" w:noHBand="0" w:noVBand="1"/>
      </w:tblPr>
      <w:tblGrid>
        <w:gridCol w:w="3005"/>
        <w:gridCol w:w="3005"/>
        <w:gridCol w:w="3006"/>
      </w:tblGrid>
      <w:tr w:rsidR="004B1450" w:rsidRPr="00677019" w14:paraId="62A0FC65" w14:textId="77777777" w:rsidTr="004B1450">
        <w:tc>
          <w:tcPr>
            <w:tcW w:w="3005" w:type="dxa"/>
          </w:tcPr>
          <w:p w14:paraId="7347BA9B" w14:textId="77777777" w:rsidR="004B1450" w:rsidRPr="00677019" w:rsidRDefault="004B1450" w:rsidP="00C4716E">
            <w:pPr>
              <w:jc w:val="both"/>
              <w:rPr>
                <w:rFonts w:ascii="Century Gothic" w:eastAsiaTheme="majorEastAsia" w:hAnsi="Century Gothic" w:cstheme="majorBidi"/>
                <w:bCs/>
                <w:sz w:val="22"/>
                <w:szCs w:val="22"/>
              </w:rPr>
            </w:pPr>
            <w:r w:rsidRPr="00677019">
              <w:rPr>
                <w:rFonts w:ascii="Century Gothic" w:eastAsiaTheme="majorEastAsia" w:hAnsi="Century Gothic" w:cstheme="majorBidi"/>
                <w:bCs/>
                <w:sz w:val="22"/>
                <w:szCs w:val="22"/>
              </w:rPr>
              <w:t>Academic year 202</w:t>
            </w:r>
            <w:r w:rsidR="00EA37CE" w:rsidRPr="00677019">
              <w:rPr>
                <w:rFonts w:ascii="Century Gothic" w:eastAsiaTheme="majorEastAsia" w:hAnsi="Century Gothic" w:cstheme="majorBidi"/>
                <w:bCs/>
                <w:sz w:val="22"/>
                <w:szCs w:val="22"/>
              </w:rPr>
              <w:t>2</w:t>
            </w:r>
            <w:r w:rsidRPr="00677019">
              <w:rPr>
                <w:rFonts w:ascii="Century Gothic" w:eastAsiaTheme="majorEastAsia" w:hAnsi="Century Gothic" w:cstheme="majorBidi"/>
                <w:bCs/>
                <w:sz w:val="22"/>
                <w:szCs w:val="22"/>
              </w:rPr>
              <w:t xml:space="preserve"> - 202</w:t>
            </w:r>
            <w:r w:rsidR="00EA37CE" w:rsidRPr="00677019">
              <w:rPr>
                <w:rFonts w:ascii="Century Gothic" w:eastAsiaTheme="majorEastAsia" w:hAnsi="Century Gothic" w:cstheme="majorBidi"/>
                <w:bCs/>
                <w:sz w:val="22"/>
                <w:szCs w:val="22"/>
              </w:rPr>
              <w:t>3</w:t>
            </w:r>
          </w:p>
        </w:tc>
        <w:tc>
          <w:tcPr>
            <w:tcW w:w="3005" w:type="dxa"/>
          </w:tcPr>
          <w:p w14:paraId="25122653" w14:textId="77777777" w:rsidR="004B1450" w:rsidRPr="00677019" w:rsidRDefault="004B1450" w:rsidP="00C4716E">
            <w:pPr>
              <w:jc w:val="both"/>
              <w:rPr>
                <w:rFonts w:ascii="Century Gothic" w:eastAsiaTheme="majorEastAsia" w:hAnsi="Century Gothic" w:cstheme="majorBidi"/>
                <w:bCs/>
                <w:sz w:val="22"/>
                <w:szCs w:val="22"/>
              </w:rPr>
            </w:pPr>
            <w:r w:rsidRPr="00677019">
              <w:rPr>
                <w:rFonts w:ascii="Century Gothic" w:eastAsiaTheme="majorEastAsia" w:hAnsi="Century Gothic" w:cstheme="majorBidi"/>
                <w:bCs/>
                <w:sz w:val="22"/>
                <w:szCs w:val="22"/>
              </w:rPr>
              <w:t>Academic year 202</w:t>
            </w:r>
            <w:r w:rsidR="00EA37CE" w:rsidRPr="00677019">
              <w:rPr>
                <w:rFonts w:ascii="Century Gothic" w:eastAsiaTheme="majorEastAsia" w:hAnsi="Century Gothic" w:cstheme="majorBidi"/>
                <w:bCs/>
                <w:sz w:val="22"/>
                <w:szCs w:val="22"/>
              </w:rPr>
              <w:t>3</w:t>
            </w:r>
            <w:r w:rsidRPr="00677019">
              <w:rPr>
                <w:rFonts w:ascii="Century Gothic" w:eastAsiaTheme="majorEastAsia" w:hAnsi="Century Gothic" w:cstheme="majorBidi"/>
                <w:bCs/>
                <w:sz w:val="22"/>
                <w:szCs w:val="22"/>
              </w:rPr>
              <w:t xml:space="preserve"> - 202</w:t>
            </w:r>
            <w:r w:rsidR="00EA37CE" w:rsidRPr="00677019">
              <w:rPr>
                <w:rFonts w:ascii="Century Gothic" w:eastAsiaTheme="majorEastAsia" w:hAnsi="Century Gothic" w:cstheme="majorBidi"/>
                <w:bCs/>
                <w:sz w:val="22"/>
                <w:szCs w:val="22"/>
              </w:rPr>
              <w:t>4</w:t>
            </w:r>
          </w:p>
        </w:tc>
        <w:tc>
          <w:tcPr>
            <w:tcW w:w="3006" w:type="dxa"/>
          </w:tcPr>
          <w:p w14:paraId="46AA731F" w14:textId="77777777" w:rsidR="004B1450" w:rsidRPr="00677019" w:rsidRDefault="004B1450" w:rsidP="00C4716E">
            <w:pPr>
              <w:jc w:val="both"/>
              <w:rPr>
                <w:rFonts w:ascii="Century Gothic" w:eastAsiaTheme="majorEastAsia" w:hAnsi="Century Gothic" w:cstheme="majorBidi"/>
                <w:bCs/>
                <w:sz w:val="22"/>
                <w:szCs w:val="22"/>
              </w:rPr>
            </w:pPr>
            <w:r w:rsidRPr="00677019">
              <w:rPr>
                <w:rFonts w:ascii="Century Gothic" w:eastAsiaTheme="majorEastAsia" w:hAnsi="Century Gothic" w:cstheme="majorBidi"/>
                <w:bCs/>
                <w:sz w:val="22"/>
                <w:szCs w:val="22"/>
              </w:rPr>
              <w:t>Academic year 202</w:t>
            </w:r>
            <w:r w:rsidR="00EA37CE" w:rsidRPr="00677019">
              <w:rPr>
                <w:rFonts w:ascii="Century Gothic" w:eastAsiaTheme="majorEastAsia" w:hAnsi="Century Gothic" w:cstheme="majorBidi"/>
                <w:bCs/>
                <w:sz w:val="22"/>
                <w:szCs w:val="22"/>
              </w:rPr>
              <w:t>4</w:t>
            </w:r>
            <w:r w:rsidRPr="00677019">
              <w:rPr>
                <w:rFonts w:ascii="Century Gothic" w:eastAsiaTheme="majorEastAsia" w:hAnsi="Century Gothic" w:cstheme="majorBidi"/>
                <w:bCs/>
                <w:sz w:val="22"/>
                <w:szCs w:val="22"/>
              </w:rPr>
              <w:t xml:space="preserve"> - 202</w:t>
            </w:r>
            <w:r w:rsidR="00EA37CE" w:rsidRPr="00677019">
              <w:rPr>
                <w:rFonts w:ascii="Century Gothic" w:eastAsiaTheme="majorEastAsia" w:hAnsi="Century Gothic" w:cstheme="majorBidi"/>
                <w:bCs/>
                <w:sz w:val="22"/>
                <w:szCs w:val="22"/>
              </w:rPr>
              <w:t>5</w:t>
            </w:r>
          </w:p>
        </w:tc>
      </w:tr>
      <w:tr w:rsidR="004B1450" w:rsidRPr="00677019" w14:paraId="23D6FBA4" w14:textId="77777777" w:rsidTr="004B1450">
        <w:tc>
          <w:tcPr>
            <w:tcW w:w="3005" w:type="dxa"/>
          </w:tcPr>
          <w:p w14:paraId="7A5B6D29" w14:textId="77777777" w:rsidR="004B1450" w:rsidRPr="00267159" w:rsidRDefault="004B1450" w:rsidP="00C4716E">
            <w:pPr>
              <w:pStyle w:val="ListParagraph"/>
              <w:numPr>
                <w:ilvl w:val="0"/>
                <w:numId w:val="25"/>
              </w:numPr>
              <w:jc w:val="both"/>
              <w:rPr>
                <w:rFonts w:ascii="Century Gothic" w:eastAsiaTheme="majorEastAsia" w:hAnsi="Century Gothic" w:cstheme="majorBidi"/>
                <w:bCs/>
                <w:sz w:val="22"/>
                <w:szCs w:val="22"/>
              </w:rPr>
            </w:pPr>
            <w:r w:rsidRPr="00267159">
              <w:rPr>
                <w:rFonts w:ascii="Century Gothic" w:eastAsiaTheme="majorEastAsia" w:hAnsi="Century Gothic" w:cstheme="majorBidi"/>
                <w:bCs/>
                <w:sz w:val="22"/>
                <w:szCs w:val="22"/>
              </w:rPr>
              <w:t>4 places in year</w:t>
            </w:r>
            <w:r w:rsidR="00846144" w:rsidRPr="00267159">
              <w:rPr>
                <w:rFonts w:ascii="Century Gothic" w:eastAsiaTheme="majorEastAsia" w:hAnsi="Century Gothic" w:cstheme="majorBidi"/>
                <w:bCs/>
                <w:sz w:val="22"/>
                <w:szCs w:val="22"/>
              </w:rPr>
              <w:t xml:space="preserve"> 4</w:t>
            </w:r>
            <w:r w:rsidRPr="00267159">
              <w:rPr>
                <w:rFonts w:ascii="Century Gothic" w:eastAsiaTheme="majorEastAsia" w:hAnsi="Century Gothic" w:cstheme="majorBidi"/>
                <w:bCs/>
                <w:sz w:val="22"/>
                <w:szCs w:val="22"/>
              </w:rPr>
              <w:t xml:space="preserve">  </w:t>
            </w:r>
          </w:p>
          <w:p w14:paraId="31EF59EF" w14:textId="77777777" w:rsidR="004B1450" w:rsidRPr="00267159" w:rsidRDefault="00CE5E41" w:rsidP="00C4716E">
            <w:pPr>
              <w:pStyle w:val="ListParagraph"/>
              <w:numPr>
                <w:ilvl w:val="0"/>
                <w:numId w:val="25"/>
              </w:numPr>
              <w:jc w:val="both"/>
              <w:rPr>
                <w:rFonts w:ascii="Century Gothic" w:eastAsiaTheme="majorEastAsia" w:hAnsi="Century Gothic" w:cstheme="majorBidi"/>
                <w:bCs/>
                <w:sz w:val="22"/>
                <w:szCs w:val="22"/>
              </w:rPr>
            </w:pPr>
            <w:r w:rsidRPr="00267159">
              <w:rPr>
                <w:rFonts w:ascii="Century Gothic" w:eastAsiaTheme="majorEastAsia" w:hAnsi="Century Gothic" w:cstheme="majorBidi"/>
                <w:bCs/>
                <w:sz w:val="22"/>
                <w:szCs w:val="22"/>
              </w:rPr>
              <w:t>6</w:t>
            </w:r>
            <w:r w:rsidR="004B1450" w:rsidRPr="00267159">
              <w:rPr>
                <w:rFonts w:ascii="Century Gothic" w:eastAsiaTheme="majorEastAsia" w:hAnsi="Century Gothic" w:cstheme="majorBidi"/>
                <w:bCs/>
                <w:sz w:val="22"/>
                <w:szCs w:val="22"/>
              </w:rPr>
              <w:t xml:space="preserve"> places in year </w:t>
            </w:r>
            <w:r w:rsidRPr="00267159">
              <w:rPr>
                <w:rFonts w:ascii="Century Gothic" w:eastAsiaTheme="majorEastAsia" w:hAnsi="Century Gothic" w:cstheme="majorBidi"/>
                <w:bCs/>
                <w:sz w:val="22"/>
                <w:szCs w:val="22"/>
              </w:rPr>
              <w:t>5</w:t>
            </w:r>
            <w:r w:rsidR="004B1450" w:rsidRPr="00267159">
              <w:rPr>
                <w:rFonts w:ascii="Century Gothic" w:eastAsiaTheme="majorEastAsia" w:hAnsi="Century Gothic" w:cstheme="majorBidi"/>
                <w:bCs/>
                <w:sz w:val="22"/>
                <w:szCs w:val="22"/>
              </w:rPr>
              <w:t xml:space="preserve"> </w:t>
            </w:r>
          </w:p>
          <w:p w14:paraId="3435C34A" w14:textId="77777777" w:rsidR="004B1450" w:rsidRPr="00267159" w:rsidRDefault="00CE5E41" w:rsidP="00C4716E">
            <w:pPr>
              <w:pStyle w:val="ListParagraph"/>
              <w:numPr>
                <w:ilvl w:val="0"/>
                <w:numId w:val="25"/>
              </w:numPr>
              <w:jc w:val="both"/>
              <w:rPr>
                <w:rFonts w:ascii="Century Gothic" w:eastAsiaTheme="majorEastAsia" w:hAnsi="Century Gothic" w:cstheme="majorBidi"/>
                <w:bCs/>
                <w:sz w:val="22"/>
                <w:szCs w:val="22"/>
              </w:rPr>
            </w:pPr>
            <w:r w:rsidRPr="00267159">
              <w:rPr>
                <w:rFonts w:ascii="Century Gothic" w:eastAsiaTheme="majorEastAsia" w:hAnsi="Century Gothic" w:cstheme="majorBidi"/>
                <w:bCs/>
                <w:sz w:val="22"/>
                <w:szCs w:val="22"/>
              </w:rPr>
              <w:t>8</w:t>
            </w:r>
            <w:r w:rsidR="004B1450" w:rsidRPr="00267159">
              <w:rPr>
                <w:rFonts w:ascii="Century Gothic" w:eastAsiaTheme="majorEastAsia" w:hAnsi="Century Gothic" w:cstheme="majorBidi"/>
                <w:bCs/>
                <w:sz w:val="22"/>
                <w:szCs w:val="22"/>
              </w:rPr>
              <w:t xml:space="preserve"> places </w:t>
            </w:r>
            <w:r w:rsidRPr="00267159">
              <w:rPr>
                <w:rFonts w:ascii="Century Gothic" w:eastAsiaTheme="majorEastAsia" w:hAnsi="Century Gothic" w:cstheme="majorBidi"/>
                <w:bCs/>
                <w:sz w:val="22"/>
                <w:szCs w:val="22"/>
              </w:rPr>
              <w:t xml:space="preserve">in </w:t>
            </w:r>
            <w:r w:rsidR="004B1450" w:rsidRPr="00267159">
              <w:rPr>
                <w:rFonts w:ascii="Century Gothic" w:eastAsiaTheme="majorEastAsia" w:hAnsi="Century Gothic" w:cstheme="majorBidi"/>
                <w:bCs/>
                <w:sz w:val="22"/>
                <w:szCs w:val="22"/>
              </w:rPr>
              <w:t xml:space="preserve">year </w:t>
            </w:r>
            <w:r w:rsidRPr="00267159">
              <w:rPr>
                <w:rFonts w:ascii="Century Gothic" w:eastAsiaTheme="majorEastAsia" w:hAnsi="Century Gothic" w:cstheme="majorBidi"/>
                <w:bCs/>
                <w:sz w:val="22"/>
                <w:szCs w:val="22"/>
              </w:rPr>
              <w:t>6</w:t>
            </w:r>
            <w:r w:rsidR="0028186D" w:rsidRPr="00267159">
              <w:rPr>
                <w:rFonts w:ascii="Century Gothic" w:eastAsiaTheme="majorEastAsia" w:hAnsi="Century Gothic" w:cstheme="majorBidi"/>
                <w:bCs/>
                <w:sz w:val="22"/>
                <w:szCs w:val="22"/>
              </w:rPr>
              <w:t xml:space="preserve"> </w:t>
            </w:r>
          </w:p>
          <w:p w14:paraId="48D301B9" w14:textId="77777777" w:rsidR="009474BA" w:rsidRPr="00267159" w:rsidRDefault="004B1450" w:rsidP="00C4716E">
            <w:pPr>
              <w:pStyle w:val="ListParagraph"/>
              <w:numPr>
                <w:ilvl w:val="0"/>
                <w:numId w:val="25"/>
              </w:numPr>
              <w:jc w:val="both"/>
              <w:rPr>
                <w:rFonts w:ascii="Century Gothic" w:eastAsiaTheme="majorEastAsia" w:hAnsi="Century Gothic" w:cstheme="majorBidi"/>
                <w:bCs/>
                <w:sz w:val="22"/>
                <w:szCs w:val="22"/>
              </w:rPr>
            </w:pPr>
            <w:r w:rsidRPr="00267159">
              <w:rPr>
                <w:rFonts w:ascii="Century Gothic" w:eastAsiaTheme="majorEastAsia" w:hAnsi="Century Gothic" w:cstheme="majorBidi"/>
                <w:bCs/>
                <w:sz w:val="22"/>
                <w:szCs w:val="22"/>
              </w:rPr>
              <w:t xml:space="preserve">8 places </w:t>
            </w:r>
            <w:r w:rsidR="00CE5E41" w:rsidRPr="00267159">
              <w:rPr>
                <w:rFonts w:ascii="Century Gothic" w:eastAsiaTheme="majorEastAsia" w:hAnsi="Century Gothic" w:cstheme="majorBidi"/>
                <w:bCs/>
                <w:sz w:val="22"/>
                <w:szCs w:val="22"/>
              </w:rPr>
              <w:t>in</w:t>
            </w:r>
            <w:r w:rsidR="0028186D" w:rsidRPr="00267159">
              <w:rPr>
                <w:rFonts w:ascii="Century Gothic" w:eastAsiaTheme="majorEastAsia" w:hAnsi="Century Gothic" w:cstheme="majorBidi"/>
                <w:bCs/>
                <w:sz w:val="22"/>
                <w:szCs w:val="22"/>
              </w:rPr>
              <w:t xml:space="preserve"> year </w:t>
            </w:r>
            <w:r w:rsidR="00CE5E41" w:rsidRPr="00267159">
              <w:rPr>
                <w:rFonts w:ascii="Century Gothic" w:eastAsiaTheme="majorEastAsia" w:hAnsi="Century Gothic" w:cstheme="majorBidi"/>
                <w:bCs/>
                <w:sz w:val="22"/>
                <w:szCs w:val="22"/>
              </w:rPr>
              <w:t>7</w:t>
            </w:r>
          </w:p>
          <w:p w14:paraId="4582619B" w14:textId="77777777" w:rsidR="004D1028" w:rsidRPr="00267159" w:rsidRDefault="009474BA" w:rsidP="00C4716E">
            <w:pPr>
              <w:pStyle w:val="ListParagraph"/>
              <w:numPr>
                <w:ilvl w:val="0"/>
                <w:numId w:val="25"/>
              </w:numPr>
              <w:jc w:val="both"/>
              <w:rPr>
                <w:rFonts w:ascii="Century Gothic" w:eastAsiaTheme="majorEastAsia" w:hAnsi="Century Gothic" w:cstheme="majorBidi"/>
                <w:bCs/>
                <w:sz w:val="22"/>
                <w:szCs w:val="22"/>
              </w:rPr>
            </w:pPr>
            <w:r w:rsidRPr="00267159">
              <w:rPr>
                <w:rFonts w:ascii="Century Gothic" w:eastAsiaTheme="majorEastAsia" w:hAnsi="Century Gothic" w:cstheme="majorBidi"/>
                <w:bCs/>
                <w:sz w:val="22"/>
                <w:szCs w:val="22"/>
              </w:rPr>
              <w:t>8 places in year 8</w:t>
            </w:r>
            <w:r w:rsidR="0028186D" w:rsidRPr="00267159">
              <w:rPr>
                <w:rFonts w:ascii="Century Gothic" w:eastAsiaTheme="majorEastAsia" w:hAnsi="Century Gothic" w:cstheme="majorBidi"/>
                <w:bCs/>
                <w:sz w:val="22"/>
                <w:szCs w:val="22"/>
              </w:rPr>
              <w:t xml:space="preserve"> </w:t>
            </w:r>
          </w:p>
          <w:p w14:paraId="784AB9BD" w14:textId="77777777" w:rsidR="004218D1" w:rsidRPr="00267159" w:rsidRDefault="004218D1" w:rsidP="00C4716E">
            <w:pPr>
              <w:pStyle w:val="ListParagraph"/>
              <w:numPr>
                <w:ilvl w:val="0"/>
                <w:numId w:val="25"/>
              </w:numPr>
              <w:jc w:val="both"/>
              <w:rPr>
                <w:rFonts w:ascii="Century Gothic" w:eastAsiaTheme="majorEastAsia" w:hAnsi="Century Gothic" w:cstheme="majorBidi"/>
                <w:bCs/>
                <w:sz w:val="22"/>
                <w:szCs w:val="22"/>
              </w:rPr>
            </w:pPr>
            <w:r w:rsidRPr="00267159">
              <w:rPr>
                <w:rFonts w:ascii="Century Gothic" w:eastAsiaTheme="majorEastAsia" w:hAnsi="Century Gothic" w:cstheme="majorBidi"/>
                <w:bCs/>
                <w:sz w:val="22"/>
                <w:szCs w:val="22"/>
              </w:rPr>
              <w:t xml:space="preserve">16 places in year </w:t>
            </w:r>
            <w:r w:rsidR="00CD4E5A" w:rsidRPr="00267159">
              <w:rPr>
                <w:rFonts w:ascii="Century Gothic" w:eastAsiaTheme="majorEastAsia" w:hAnsi="Century Gothic" w:cstheme="majorBidi"/>
                <w:bCs/>
                <w:sz w:val="22"/>
                <w:szCs w:val="22"/>
              </w:rPr>
              <w:t>9</w:t>
            </w:r>
            <w:r w:rsidRPr="00267159">
              <w:rPr>
                <w:rFonts w:ascii="Century Gothic" w:eastAsiaTheme="majorEastAsia" w:hAnsi="Century Gothic" w:cstheme="majorBidi"/>
                <w:bCs/>
                <w:sz w:val="22"/>
                <w:szCs w:val="22"/>
              </w:rPr>
              <w:t xml:space="preserve"> </w:t>
            </w:r>
          </w:p>
          <w:p w14:paraId="70DF9E56" w14:textId="77777777" w:rsidR="004218D1" w:rsidRPr="00267159" w:rsidRDefault="004218D1" w:rsidP="00C4716E">
            <w:pPr>
              <w:pStyle w:val="ListParagraph"/>
              <w:ind w:left="360"/>
              <w:jc w:val="both"/>
              <w:rPr>
                <w:rFonts w:ascii="Century Gothic" w:eastAsiaTheme="majorEastAsia" w:hAnsi="Century Gothic" w:cstheme="majorBidi"/>
                <w:bCs/>
                <w:sz w:val="22"/>
                <w:szCs w:val="22"/>
              </w:rPr>
            </w:pPr>
          </w:p>
        </w:tc>
        <w:tc>
          <w:tcPr>
            <w:tcW w:w="3005" w:type="dxa"/>
          </w:tcPr>
          <w:p w14:paraId="388F0132" w14:textId="69573768" w:rsidR="003F30C4" w:rsidRDefault="00B31A73"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3F30C4">
              <w:rPr>
                <w:rFonts w:ascii="Century Gothic" w:eastAsiaTheme="majorEastAsia" w:hAnsi="Century Gothic" w:cstheme="majorBidi"/>
                <w:bCs/>
                <w:sz w:val="22"/>
                <w:szCs w:val="22"/>
              </w:rPr>
              <w:t xml:space="preserve"> places in year 2</w:t>
            </w:r>
          </w:p>
          <w:p w14:paraId="230B8DD1" w14:textId="3B46AAF6" w:rsidR="003F30C4" w:rsidRDefault="00B31A73"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3F30C4">
              <w:rPr>
                <w:rFonts w:ascii="Century Gothic" w:eastAsiaTheme="majorEastAsia" w:hAnsi="Century Gothic" w:cstheme="majorBidi"/>
                <w:bCs/>
                <w:sz w:val="22"/>
                <w:szCs w:val="22"/>
              </w:rPr>
              <w:t xml:space="preserve"> places in year 3</w:t>
            </w:r>
          </w:p>
          <w:p w14:paraId="5ADC5E26" w14:textId="5C59CF5F" w:rsidR="004B1450" w:rsidRPr="00C24AD0" w:rsidRDefault="00B31A73"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places in year </w:t>
            </w:r>
            <w:r w:rsidR="00267159" w:rsidRPr="00C24AD0">
              <w:rPr>
                <w:rFonts w:ascii="Century Gothic" w:eastAsiaTheme="majorEastAsia" w:hAnsi="Century Gothic" w:cstheme="majorBidi"/>
                <w:bCs/>
                <w:sz w:val="22"/>
                <w:szCs w:val="22"/>
              </w:rPr>
              <w:t>4</w:t>
            </w:r>
          </w:p>
          <w:p w14:paraId="190975CA" w14:textId="5DBD13A2" w:rsidR="004B1450" w:rsidRPr="00C24AD0" w:rsidRDefault="00B31A73"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places in year </w:t>
            </w:r>
            <w:r w:rsidR="00267159" w:rsidRPr="00C24AD0">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w:t>
            </w:r>
          </w:p>
          <w:p w14:paraId="6845E768" w14:textId="2AA38589" w:rsidR="00E567E2" w:rsidRPr="00C24AD0" w:rsidRDefault="00B31A73"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6</w:t>
            </w:r>
            <w:r w:rsidR="00E567E2" w:rsidRPr="00C24AD0">
              <w:rPr>
                <w:rFonts w:ascii="Century Gothic" w:eastAsiaTheme="majorEastAsia" w:hAnsi="Century Gothic" w:cstheme="majorBidi"/>
                <w:bCs/>
                <w:sz w:val="22"/>
                <w:szCs w:val="22"/>
              </w:rPr>
              <w:t xml:space="preserve"> places </w:t>
            </w:r>
            <w:r w:rsidR="00267159" w:rsidRPr="00C24AD0">
              <w:rPr>
                <w:rFonts w:ascii="Century Gothic" w:eastAsiaTheme="majorEastAsia" w:hAnsi="Century Gothic" w:cstheme="majorBidi"/>
                <w:bCs/>
                <w:sz w:val="22"/>
                <w:szCs w:val="22"/>
              </w:rPr>
              <w:t>in year 6</w:t>
            </w:r>
          </w:p>
          <w:p w14:paraId="010C25C8" w14:textId="77777777" w:rsidR="00E567E2" w:rsidRPr="00C24AD0" w:rsidRDefault="00267159"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 places in year 7</w:t>
            </w:r>
          </w:p>
          <w:p w14:paraId="7B361023" w14:textId="77777777" w:rsidR="004B1450" w:rsidRPr="00C24AD0" w:rsidRDefault="00267159"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 places in year 8</w:t>
            </w:r>
          </w:p>
          <w:p w14:paraId="2F3D3497" w14:textId="77777777" w:rsidR="00267159" w:rsidRPr="00C24AD0" w:rsidRDefault="00267159"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 places in year 9</w:t>
            </w:r>
          </w:p>
          <w:p w14:paraId="65837B39" w14:textId="77777777" w:rsidR="00267159" w:rsidRPr="00C24AD0" w:rsidRDefault="00267159"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 places in year 10</w:t>
            </w:r>
          </w:p>
        </w:tc>
        <w:tc>
          <w:tcPr>
            <w:tcW w:w="3006" w:type="dxa"/>
          </w:tcPr>
          <w:p w14:paraId="3B1818D2" w14:textId="3B315727" w:rsidR="003F30C4" w:rsidRDefault="003F30C4"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 places in Reception</w:t>
            </w:r>
          </w:p>
          <w:p w14:paraId="7056A906" w14:textId="241900FA" w:rsidR="003F30C4" w:rsidRDefault="003F30C4"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 places in year 1</w:t>
            </w:r>
          </w:p>
          <w:p w14:paraId="57ED0710" w14:textId="2F961FDE" w:rsidR="003F30C4" w:rsidRPr="003F30C4" w:rsidRDefault="003F30C4"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 places in year 2</w:t>
            </w:r>
          </w:p>
          <w:p w14:paraId="2EAF72AB" w14:textId="273E79E5" w:rsidR="004B1450" w:rsidRPr="00C24AD0" w:rsidRDefault="003F30C4"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places in year </w:t>
            </w:r>
            <w:r w:rsidR="00C24AD0" w:rsidRPr="00C24AD0">
              <w:rPr>
                <w:rFonts w:ascii="Century Gothic" w:eastAsiaTheme="majorEastAsia" w:hAnsi="Century Gothic" w:cstheme="majorBidi"/>
                <w:bCs/>
                <w:sz w:val="22"/>
                <w:szCs w:val="22"/>
              </w:rPr>
              <w:t>3</w:t>
            </w:r>
            <w:r w:rsidR="004B1450" w:rsidRPr="00C24AD0">
              <w:rPr>
                <w:rFonts w:ascii="Century Gothic" w:eastAsiaTheme="majorEastAsia" w:hAnsi="Century Gothic" w:cstheme="majorBidi"/>
                <w:bCs/>
                <w:sz w:val="22"/>
                <w:szCs w:val="22"/>
              </w:rPr>
              <w:t xml:space="preserve"> </w:t>
            </w:r>
          </w:p>
          <w:p w14:paraId="1A7C78AB" w14:textId="132659B8" w:rsidR="004B1450" w:rsidRPr="00C24AD0" w:rsidRDefault="003F30C4"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places in year </w:t>
            </w:r>
            <w:r w:rsidR="00C24AD0" w:rsidRPr="00C24AD0">
              <w:rPr>
                <w:rFonts w:ascii="Century Gothic" w:eastAsiaTheme="majorEastAsia" w:hAnsi="Century Gothic" w:cstheme="majorBidi"/>
                <w:bCs/>
                <w:sz w:val="22"/>
                <w:szCs w:val="22"/>
              </w:rPr>
              <w:t>4</w:t>
            </w:r>
            <w:r w:rsidR="004B1450" w:rsidRPr="00C24AD0">
              <w:rPr>
                <w:rFonts w:ascii="Century Gothic" w:eastAsiaTheme="majorEastAsia" w:hAnsi="Century Gothic" w:cstheme="majorBidi"/>
                <w:bCs/>
                <w:sz w:val="22"/>
                <w:szCs w:val="22"/>
              </w:rPr>
              <w:t xml:space="preserve"> </w:t>
            </w:r>
          </w:p>
          <w:p w14:paraId="405A4C83" w14:textId="38305C60" w:rsidR="004B1450" w:rsidRPr="00C24AD0" w:rsidRDefault="003F30C4" w:rsidP="00C4716E">
            <w:pPr>
              <w:pStyle w:val="ListParagraph"/>
              <w:numPr>
                <w:ilvl w:val="0"/>
                <w:numId w:val="25"/>
              </w:numPr>
              <w:jc w:val="both"/>
              <w:rPr>
                <w:rFonts w:ascii="Century Gothic" w:eastAsiaTheme="majorEastAsia" w:hAnsi="Century Gothic" w:cstheme="majorBidi"/>
                <w:bCs/>
                <w:sz w:val="22"/>
                <w:szCs w:val="22"/>
              </w:rPr>
            </w:pPr>
            <w:r>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places in year </w:t>
            </w:r>
            <w:r w:rsidR="00C24AD0" w:rsidRPr="00C24AD0">
              <w:rPr>
                <w:rFonts w:ascii="Century Gothic" w:eastAsiaTheme="majorEastAsia" w:hAnsi="Century Gothic" w:cstheme="majorBidi"/>
                <w:bCs/>
                <w:sz w:val="22"/>
                <w:szCs w:val="22"/>
              </w:rPr>
              <w:t>5</w:t>
            </w:r>
            <w:r w:rsidR="004B1450" w:rsidRPr="00C24AD0">
              <w:rPr>
                <w:rFonts w:ascii="Century Gothic" w:eastAsiaTheme="majorEastAsia" w:hAnsi="Century Gothic" w:cstheme="majorBidi"/>
                <w:bCs/>
                <w:sz w:val="22"/>
                <w:szCs w:val="22"/>
              </w:rPr>
              <w:t xml:space="preserve"> </w:t>
            </w:r>
          </w:p>
          <w:p w14:paraId="09EB5DD2" w14:textId="77777777" w:rsidR="00060F39" w:rsidRPr="00C24AD0" w:rsidRDefault="00C24AD0"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10</w:t>
            </w:r>
            <w:r w:rsidR="00060F39" w:rsidRPr="00C24AD0">
              <w:rPr>
                <w:rFonts w:ascii="Century Gothic" w:eastAsiaTheme="majorEastAsia" w:hAnsi="Century Gothic" w:cstheme="majorBidi"/>
                <w:bCs/>
                <w:sz w:val="22"/>
                <w:szCs w:val="22"/>
              </w:rPr>
              <w:t xml:space="preserve"> places </w:t>
            </w:r>
            <w:r w:rsidRPr="00C24AD0">
              <w:rPr>
                <w:rFonts w:ascii="Century Gothic" w:eastAsiaTheme="majorEastAsia" w:hAnsi="Century Gothic" w:cstheme="majorBidi"/>
                <w:bCs/>
                <w:sz w:val="22"/>
                <w:szCs w:val="22"/>
              </w:rPr>
              <w:t>in year 6</w:t>
            </w:r>
          </w:p>
          <w:p w14:paraId="3F59F220" w14:textId="77777777" w:rsidR="00060F39" w:rsidRPr="00C24AD0" w:rsidRDefault="00C24AD0"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w:t>
            </w:r>
            <w:r w:rsidR="00060F39" w:rsidRPr="00C24AD0">
              <w:rPr>
                <w:rFonts w:ascii="Century Gothic" w:eastAsiaTheme="majorEastAsia" w:hAnsi="Century Gothic" w:cstheme="majorBidi"/>
                <w:bCs/>
                <w:sz w:val="22"/>
                <w:szCs w:val="22"/>
              </w:rPr>
              <w:t xml:space="preserve"> places </w:t>
            </w:r>
            <w:r w:rsidRPr="00C24AD0">
              <w:rPr>
                <w:rFonts w:ascii="Century Gothic" w:eastAsiaTheme="majorEastAsia" w:hAnsi="Century Gothic" w:cstheme="majorBidi"/>
                <w:bCs/>
                <w:sz w:val="22"/>
                <w:szCs w:val="22"/>
              </w:rPr>
              <w:t>in year 7</w:t>
            </w:r>
          </w:p>
          <w:p w14:paraId="538ACCF0" w14:textId="77777777" w:rsidR="004B1450" w:rsidRPr="00C24AD0" w:rsidRDefault="00C24AD0"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 xml:space="preserve">16 </w:t>
            </w:r>
            <w:r w:rsidR="00060F39" w:rsidRPr="00C24AD0">
              <w:rPr>
                <w:rFonts w:ascii="Century Gothic" w:eastAsiaTheme="majorEastAsia" w:hAnsi="Century Gothic" w:cstheme="majorBidi"/>
                <w:bCs/>
                <w:sz w:val="22"/>
                <w:szCs w:val="22"/>
              </w:rPr>
              <w:t xml:space="preserve">places </w:t>
            </w:r>
            <w:r w:rsidRPr="00C24AD0">
              <w:rPr>
                <w:rFonts w:ascii="Century Gothic" w:eastAsiaTheme="majorEastAsia" w:hAnsi="Century Gothic" w:cstheme="majorBidi"/>
                <w:bCs/>
                <w:sz w:val="22"/>
                <w:szCs w:val="22"/>
              </w:rPr>
              <w:t>in year 8</w:t>
            </w:r>
          </w:p>
          <w:p w14:paraId="0B080F57" w14:textId="77777777" w:rsidR="00517420" w:rsidRPr="00C24AD0" w:rsidRDefault="00C24AD0"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 xml:space="preserve">16 </w:t>
            </w:r>
            <w:r w:rsidR="00517420" w:rsidRPr="00C24AD0">
              <w:rPr>
                <w:rFonts w:ascii="Century Gothic" w:eastAsiaTheme="majorEastAsia" w:hAnsi="Century Gothic" w:cstheme="majorBidi"/>
                <w:bCs/>
                <w:sz w:val="22"/>
                <w:szCs w:val="22"/>
              </w:rPr>
              <w:t xml:space="preserve">places </w:t>
            </w:r>
            <w:r w:rsidRPr="00C24AD0">
              <w:rPr>
                <w:rFonts w:ascii="Century Gothic" w:eastAsiaTheme="majorEastAsia" w:hAnsi="Century Gothic" w:cstheme="majorBidi"/>
                <w:bCs/>
                <w:sz w:val="22"/>
                <w:szCs w:val="22"/>
              </w:rPr>
              <w:t>in year 9</w:t>
            </w:r>
          </w:p>
          <w:p w14:paraId="0B415823" w14:textId="77777777" w:rsidR="00C24AD0" w:rsidRPr="00C24AD0" w:rsidRDefault="00C24AD0"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 places in year 10</w:t>
            </w:r>
          </w:p>
          <w:p w14:paraId="3C036E10" w14:textId="77777777" w:rsidR="00C24AD0" w:rsidRPr="00C24AD0" w:rsidRDefault="00C24AD0" w:rsidP="00C4716E">
            <w:pPr>
              <w:pStyle w:val="ListParagraph"/>
              <w:numPr>
                <w:ilvl w:val="0"/>
                <w:numId w:val="25"/>
              </w:numPr>
              <w:jc w:val="both"/>
              <w:rPr>
                <w:rFonts w:ascii="Century Gothic" w:eastAsiaTheme="majorEastAsia" w:hAnsi="Century Gothic" w:cstheme="majorBidi"/>
                <w:bCs/>
                <w:sz w:val="22"/>
                <w:szCs w:val="22"/>
              </w:rPr>
            </w:pPr>
            <w:r w:rsidRPr="00C24AD0">
              <w:rPr>
                <w:rFonts w:ascii="Century Gothic" w:eastAsiaTheme="majorEastAsia" w:hAnsi="Century Gothic" w:cstheme="majorBidi"/>
                <w:bCs/>
                <w:sz w:val="22"/>
                <w:szCs w:val="22"/>
              </w:rPr>
              <w:t>16 places in year 11</w:t>
            </w:r>
          </w:p>
        </w:tc>
      </w:tr>
    </w:tbl>
    <w:p w14:paraId="44E871BC" w14:textId="5EA0EF9A" w:rsidR="004B1450" w:rsidRDefault="004B1450" w:rsidP="00C4716E">
      <w:pPr>
        <w:jc w:val="both"/>
        <w:rPr>
          <w:rFonts w:ascii="Century Gothic" w:eastAsiaTheme="majorEastAsia" w:hAnsi="Century Gothic" w:cstheme="majorBidi"/>
          <w:bCs/>
          <w:szCs w:val="28"/>
        </w:rPr>
      </w:pPr>
    </w:p>
    <w:p w14:paraId="2DE59456" w14:textId="5EE6BEC8" w:rsidR="00640687" w:rsidRPr="00037697" w:rsidRDefault="00037697" w:rsidP="00640687">
      <w:pPr>
        <w:spacing w:after="0"/>
        <w:jc w:val="both"/>
        <w:rPr>
          <w:rFonts w:ascii="Century Gothic" w:hAnsi="Century Gothic"/>
          <w:b/>
          <w:sz w:val="22"/>
          <w:szCs w:val="22"/>
          <w:u w:val="single"/>
        </w:rPr>
      </w:pPr>
      <w:r w:rsidRPr="00037697">
        <w:rPr>
          <w:rFonts w:ascii="Century Gothic" w:hAnsi="Century Gothic"/>
          <w:b/>
          <w:sz w:val="24"/>
          <w:szCs w:val="22"/>
          <w:u w:val="single"/>
        </w:rPr>
        <w:t xml:space="preserve">6. </w:t>
      </w:r>
      <w:r w:rsidR="00640687" w:rsidRPr="00037697">
        <w:rPr>
          <w:rFonts w:ascii="Century Gothic" w:hAnsi="Century Gothic"/>
          <w:b/>
          <w:sz w:val="24"/>
          <w:szCs w:val="22"/>
          <w:u w:val="single"/>
        </w:rPr>
        <w:t>A</w:t>
      </w:r>
      <w:r w:rsidR="00640687" w:rsidRPr="00037697">
        <w:rPr>
          <w:rFonts w:ascii="Century Gothic" w:hAnsi="Century Gothic"/>
          <w:b/>
          <w:sz w:val="24"/>
          <w:szCs w:val="22"/>
          <w:u w:val="single"/>
        </w:rPr>
        <w:t>rrangements for pupils below compulsory school age</w:t>
      </w:r>
    </w:p>
    <w:p w14:paraId="1E652461" w14:textId="77777777" w:rsidR="00640687" w:rsidRPr="00037697" w:rsidRDefault="00640687" w:rsidP="00640687">
      <w:pPr>
        <w:spacing w:after="0"/>
        <w:jc w:val="both"/>
        <w:rPr>
          <w:rFonts w:ascii="Century Gothic" w:hAnsi="Century Gothic"/>
          <w:b/>
          <w:sz w:val="22"/>
          <w:szCs w:val="22"/>
        </w:rPr>
      </w:pPr>
    </w:p>
    <w:p w14:paraId="5B786176" w14:textId="41F23A47" w:rsidR="00640687" w:rsidRPr="00037697" w:rsidRDefault="00640687" w:rsidP="00640687">
      <w:pPr>
        <w:pStyle w:val="7Tablebodycopy"/>
        <w:jc w:val="both"/>
        <w:rPr>
          <w:rFonts w:ascii="Century Gothic" w:hAnsi="Century Gothic"/>
          <w:sz w:val="22"/>
          <w:szCs w:val="22"/>
        </w:rPr>
      </w:pPr>
      <w:r w:rsidRPr="00037697">
        <w:rPr>
          <w:rFonts w:ascii="Century Gothic" w:hAnsi="Century Gothic"/>
          <w:sz w:val="22"/>
          <w:szCs w:val="22"/>
        </w:rPr>
        <w:t>I</w:t>
      </w:r>
      <w:r w:rsidRPr="00037697">
        <w:rPr>
          <w:rFonts w:ascii="Century Gothic" w:hAnsi="Century Gothic"/>
          <w:sz w:val="22"/>
          <w:szCs w:val="22"/>
        </w:rPr>
        <w:t>f a child below compulsory school age has been offered a place, then:</w:t>
      </w:r>
    </w:p>
    <w:p w14:paraId="551FC33A" w14:textId="77777777" w:rsidR="00037697" w:rsidRDefault="00640687" w:rsidP="00037697">
      <w:pPr>
        <w:pStyle w:val="7Tablecopybulleted"/>
        <w:numPr>
          <w:ilvl w:val="0"/>
          <w:numId w:val="32"/>
        </w:numPr>
        <w:jc w:val="both"/>
        <w:rPr>
          <w:rFonts w:ascii="Century Gothic" w:hAnsi="Century Gothic"/>
          <w:sz w:val="22"/>
          <w:szCs w:val="22"/>
        </w:rPr>
      </w:pPr>
      <w:r w:rsidRPr="00037697">
        <w:rPr>
          <w:rFonts w:ascii="Century Gothic" w:hAnsi="Century Gothic"/>
          <w:sz w:val="22"/>
          <w:szCs w:val="22"/>
        </w:rPr>
        <w:t>They’re entitled to a full-time place in the September following their fourth birthday</w:t>
      </w:r>
      <w:r w:rsidR="00037697">
        <w:rPr>
          <w:rFonts w:ascii="Century Gothic" w:hAnsi="Century Gothic"/>
          <w:sz w:val="22"/>
          <w:szCs w:val="22"/>
        </w:rPr>
        <w:t xml:space="preserve"> </w:t>
      </w:r>
    </w:p>
    <w:p w14:paraId="0E56D981" w14:textId="6816FE1E" w:rsidR="00640687" w:rsidRPr="00037697" w:rsidRDefault="00640687" w:rsidP="00037697">
      <w:pPr>
        <w:pStyle w:val="7Tablecopybulleted"/>
        <w:numPr>
          <w:ilvl w:val="0"/>
          <w:numId w:val="32"/>
        </w:numPr>
        <w:jc w:val="both"/>
        <w:rPr>
          <w:rFonts w:ascii="Century Gothic" w:hAnsi="Century Gothic"/>
          <w:sz w:val="22"/>
          <w:szCs w:val="22"/>
        </w:rPr>
      </w:pPr>
      <w:r w:rsidRPr="00037697">
        <w:rPr>
          <w:rFonts w:ascii="Century Gothic" w:hAnsi="Century Gothic"/>
          <w:sz w:val="22"/>
          <w:szCs w:val="22"/>
        </w:rPr>
        <w:t>Their parents can defer the date the child is admitted until later in the school year, but not beyond the point at which they reach compulsory school age, or beyond the beginning of the final term of the school year for which the offer was made</w:t>
      </w:r>
    </w:p>
    <w:p w14:paraId="34E2F372" w14:textId="77777777" w:rsidR="00640687" w:rsidRPr="00640687" w:rsidRDefault="00640687" w:rsidP="00640687">
      <w:pPr>
        <w:spacing w:after="0"/>
        <w:jc w:val="both"/>
        <w:rPr>
          <w:rFonts w:ascii="Century Gothic" w:hAnsi="Century Gothic"/>
          <w:b/>
          <w:sz w:val="22"/>
          <w:szCs w:val="22"/>
        </w:rPr>
      </w:pPr>
      <w:r w:rsidRPr="00037697">
        <w:rPr>
          <w:rFonts w:ascii="Century Gothic" w:hAnsi="Century Gothic"/>
          <w:sz w:val="22"/>
          <w:szCs w:val="22"/>
        </w:rPr>
        <w:t>Their parents can have the child attend part-time until later in the school year, but not beyond the point at which they reach compulsory school age</w:t>
      </w:r>
    </w:p>
    <w:p w14:paraId="5F14C474" w14:textId="77777777" w:rsidR="00640687" w:rsidRPr="00D4763E" w:rsidRDefault="00640687" w:rsidP="00C4716E">
      <w:pPr>
        <w:jc w:val="both"/>
        <w:rPr>
          <w:rFonts w:ascii="Century Gothic" w:eastAsiaTheme="majorEastAsia" w:hAnsi="Century Gothic" w:cstheme="majorBidi"/>
          <w:bCs/>
          <w:szCs w:val="28"/>
        </w:rPr>
      </w:pPr>
    </w:p>
    <w:p w14:paraId="6A2DFC1C" w14:textId="0036DD4A" w:rsidR="004B1450" w:rsidRPr="000B6CE5" w:rsidRDefault="00037697" w:rsidP="00C4716E">
      <w:pPr>
        <w:spacing w:after="0"/>
        <w:jc w:val="both"/>
        <w:rPr>
          <w:rFonts w:ascii="Century Gothic" w:hAnsi="Century Gothic" w:cs="Arial"/>
          <w:b/>
          <w:sz w:val="24"/>
          <w:szCs w:val="24"/>
          <w:u w:val="single"/>
        </w:rPr>
      </w:pPr>
      <w:r>
        <w:rPr>
          <w:rFonts w:ascii="Century Gothic" w:hAnsi="Century Gothic" w:cs="Arial"/>
          <w:b/>
          <w:sz w:val="24"/>
          <w:szCs w:val="24"/>
          <w:u w:val="single"/>
        </w:rPr>
        <w:t>7</w:t>
      </w:r>
      <w:r w:rsidR="004B1450" w:rsidRPr="000B6CE5">
        <w:rPr>
          <w:rFonts w:ascii="Century Gothic" w:hAnsi="Century Gothic" w:cs="Arial"/>
          <w:b/>
          <w:sz w:val="24"/>
          <w:szCs w:val="24"/>
          <w:u w:val="single"/>
        </w:rPr>
        <w:t xml:space="preserve">. Oversubscription </w:t>
      </w:r>
      <w:r w:rsidR="000B6CE5" w:rsidRPr="000B6CE5">
        <w:rPr>
          <w:rFonts w:ascii="Century Gothic" w:hAnsi="Century Gothic" w:cs="Arial"/>
          <w:b/>
          <w:sz w:val="24"/>
          <w:szCs w:val="24"/>
          <w:u w:val="single"/>
        </w:rPr>
        <w:t>C</w:t>
      </w:r>
      <w:r w:rsidR="004B1450" w:rsidRPr="000B6CE5">
        <w:rPr>
          <w:rFonts w:ascii="Century Gothic" w:hAnsi="Century Gothic" w:cs="Arial"/>
          <w:b/>
          <w:sz w:val="24"/>
          <w:szCs w:val="24"/>
          <w:u w:val="single"/>
        </w:rPr>
        <w:t>riteria</w:t>
      </w:r>
    </w:p>
    <w:p w14:paraId="144A5D23" w14:textId="77777777" w:rsidR="000B6CE5" w:rsidRDefault="000B6CE5" w:rsidP="00C4716E">
      <w:pPr>
        <w:spacing w:after="0"/>
        <w:jc w:val="both"/>
        <w:rPr>
          <w:rFonts w:ascii="Century Gothic" w:hAnsi="Century Gothic" w:cs="Arial"/>
          <w:sz w:val="22"/>
          <w:szCs w:val="22"/>
        </w:rPr>
      </w:pPr>
    </w:p>
    <w:p w14:paraId="12E17DFD" w14:textId="77777777" w:rsidR="004B1450" w:rsidRPr="00677019" w:rsidRDefault="004B1450" w:rsidP="00C4716E">
      <w:pPr>
        <w:spacing w:after="0"/>
        <w:jc w:val="both"/>
        <w:rPr>
          <w:rFonts w:ascii="Century Gothic" w:hAnsi="Century Gothic" w:cs="Arial"/>
          <w:sz w:val="22"/>
          <w:szCs w:val="22"/>
        </w:rPr>
      </w:pPr>
      <w:r w:rsidRPr="00677019">
        <w:rPr>
          <w:rFonts w:ascii="Century Gothic" w:hAnsi="Century Gothic" w:cs="Arial"/>
          <w:sz w:val="22"/>
          <w:szCs w:val="22"/>
        </w:rPr>
        <w:t xml:space="preserve">In the event that the school receives more applications than the number of places it has available, places will </w:t>
      </w:r>
      <w:r w:rsidR="00D6319E" w:rsidRPr="00677019">
        <w:rPr>
          <w:rFonts w:ascii="Century Gothic" w:hAnsi="Century Gothic" w:cs="Arial"/>
          <w:sz w:val="22"/>
          <w:szCs w:val="22"/>
        </w:rPr>
        <w:t>be allocated</w:t>
      </w:r>
      <w:r w:rsidRPr="00677019">
        <w:rPr>
          <w:rFonts w:ascii="Century Gothic" w:hAnsi="Century Gothic" w:cs="Arial"/>
          <w:sz w:val="22"/>
          <w:szCs w:val="22"/>
        </w:rPr>
        <w:t xml:space="preserve"> to children who meet any of the criteria set out below. </w:t>
      </w:r>
    </w:p>
    <w:p w14:paraId="738610EB" w14:textId="77777777" w:rsidR="004B1450" w:rsidRPr="00677019" w:rsidRDefault="004B1450" w:rsidP="00C4716E">
      <w:pPr>
        <w:spacing w:after="0"/>
        <w:jc w:val="both"/>
        <w:rPr>
          <w:rFonts w:ascii="Century Gothic" w:hAnsi="Century Gothic" w:cs="Arial"/>
          <w:i/>
          <w:color w:val="C0504D"/>
          <w:sz w:val="22"/>
          <w:szCs w:val="22"/>
        </w:rPr>
      </w:pPr>
    </w:p>
    <w:p w14:paraId="58D6C52B" w14:textId="77777777" w:rsidR="004B1450" w:rsidRPr="00677019" w:rsidRDefault="004B1450" w:rsidP="00C4716E">
      <w:pPr>
        <w:pStyle w:val="ListParagraph"/>
        <w:numPr>
          <w:ilvl w:val="0"/>
          <w:numId w:val="26"/>
        </w:numPr>
        <w:spacing w:after="0" w:line="240" w:lineRule="auto"/>
        <w:jc w:val="both"/>
        <w:rPr>
          <w:rFonts w:ascii="Century Gothic" w:hAnsi="Century Gothic"/>
          <w:i/>
          <w:color w:val="F15F22"/>
          <w:sz w:val="22"/>
          <w:szCs w:val="22"/>
        </w:rPr>
      </w:pPr>
      <w:r w:rsidRPr="00677019">
        <w:rPr>
          <w:rFonts w:ascii="Century Gothic" w:hAnsi="Century Gothic"/>
          <w:sz w:val="22"/>
          <w:szCs w:val="22"/>
        </w:rPr>
        <w:t xml:space="preserve">Highest priority will be given to </w:t>
      </w:r>
      <w:r w:rsidR="00EB3449" w:rsidRPr="00677019">
        <w:rPr>
          <w:rFonts w:ascii="Century Gothic" w:hAnsi="Century Gothic"/>
          <w:sz w:val="22"/>
          <w:szCs w:val="22"/>
        </w:rPr>
        <w:t>L</w:t>
      </w:r>
      <w:r w:rsidRPr="00677019">
        <w:rPr>
          <w:rFonts w:ascii="Century Gothic" w:hAnsi="Century Gothic"/>
          <w:sz w:val="22"/>
          <w:szCs w:val="22"/>
        </w:rPr>
        <w:t xml:space="preserve">ooked </w:t>
      </w:r>
      <w:r w:rsidR="00EB3449" w:rsidRPr="00677019">
        <w:rPr>
          <w:rFonts w:ascii="Century Gothic" w:hAnsi="Century Gothic"/>
          <w:sz w:val="22"/>
          <w:szCs w:val="22"/>
        </w:rPr>
        <w:t>A</w:t>
      </w:r>
      <w:r w:rsidRPr="00677019">
        <w:rPr>
          <w:rFonts w:ascii="Century Gothic" w:hAnsi="Century Gothic"/>
          <w:sz w:val="22"/>
          <w:szCs w:val="22"/>
        </w:rPr>
        <w:t xml:space="preserve">fter </w:t>
      </w:r>
      <w:r w:rsidR="00EB3449" w:rsidRPr="00677019">
        <w:rPr>
          <w:rFonts w:ascii="Century Gothic" w:hAnsi="Century Gothic"/>
          <w:sz w:val="22"/>
          <w:szCs w:val="22"/>
        </w:rPr>
        <w:t>C</w:t>
      </w:r>
      <w:r w:rsidRPr="00677019">
        <w:rPr>
          <w:rFonts w:ascii="Century Gothic" w:hAnsi="Century Gothic"/>
          <w:sz w:val="22"/>
          <w:szCs w:val="22"/>
        </w:rPr>
        <w:t xml:space="preserve">hildren and all previously </w:t>
      </w:r>
      <w:r w:rsidR="003E6F83" w:rsidRPr="00677019">
        <w:rPr>
          <w:rFonts w:ascii="Century Gothic" w:hAnsi="Century Gothic"/>
          <w:sz w:val="22"/>
          <w:szCs w:val="22"/>
        </w:rPr>
        <w:t>L</w:t>
      </w:r>
      <w:r w:rsidRPr="00677019">
        <w:rPr>
          <w:rFonts w:ascii="Century Gothic" w:hAnsi="Century Gothic"/>
          <w:sz w:val="22"/>
          <w:szCs w:val="22"/>
        </w:rPr>
        <w:t xml:space="preserve">ooked </w:t>
      </w:r>
      <w:r w:rsidR="003E6F83" w:rsidRPr="00677019">
        <w:rPr>
          <w:rFonts w:ascii="Century Gothic" w:hAnsi="Century Gothic"/>
          <w:sz w:val="22"/>
          <w:szCs w:val="22"/>
        </w:rPr>
        <w:t>A</w:t>
      </w:r>
      <w:r w:rsidRPr="00677019">
        <w:rPr>
          <w:rFonts w:ascii="Century Gothic" w:hAnsi="Century Gothic"/>
          <w:sz w:val="22"/>
          <w:szCs w:val="22"/>
        </w:rPr>
        <w:t xml:space="preserve">fter </w:t>
      </w:r>
      <w:r w:rsidR="003E6F83" w:rsidRPr="00677019">
        <w:rPr>
          <w:rFonts w:ascii="Century Gothic" w:hAnsi="Century Gothic"/>
          <w:sz w:val="22"/>
          <w:szCs w:val="22"/>
        </w:rPr>
        <w:t>C</w:t>
      </w:r>
      <w:r w:rsidRPr="00677019">
        <w:rPr>
          <w:rFonts w:ascii="Century Gothic" w:hAnsi="Century Gothic"/>
          <w:sz w:val="22"/>
          <w:szCs w:val="22"/>
        </w:rPr>
        <w:t>hildren who apply for a place at the school.</w:t>
      </w:r>
    </w:p>
    <w:p w14:paraId="637805D2" w14:textId="77777777" w:rsidR="004B1450" w:rsidRPr="00677019" w:rsidRDefault="004B1450" w:rsidP="00C4716E">
      <w:pPr>
        <w:spacing w:after="0"/>
        <w:ind w:left="360"/>
        <w:jc w:val="both"/>
        <w:rPr>
          <w:rFonts w:ascii="Century Gothic" w:hAnsi="Century Gothic" w:cs="Arial"/>
          <w:i/>
          <w:color w:val="F15F22"/>
          <w:sz w:val="22"/>
          <w:szCs w:val="22"/>
        </w:rPr>
      </w:pPr>
    </w:p>
    <w:p w14:paraId="688B6C58" w14:textId="77777777" w:rsidR="004B1450" w:rsidRPr="00677019" w:rsidRDefault="004B1450" w:rsidP="00C4716E">
      <w:pPr>
        <w:pStyle w:val="ListParagraph"/>
        <w:numPr>
          <w:ilvl w:val="0"/>
          <w:numId w:val="26"/>
        </w:numPr>
        <w:spacing w:after="0" w:line="240" w:lineRule="auto"/>
        <w:jc w:val="both"/>
        <w:rPr>
          <w:rFonts w:ascii="Century Gothic" w:hAnsi="Century Gothic"/>
          <w:sz w:val="22"/>
          <w:szCs w:val="22"/>
        </w:rPr>
      </w:pPr>
      <w:r w:rsidRPr="00677019">
        <w:rPr>
          <w:rFonts w:ascii="Century Gothic" w:hAnsi="Century Gothic"/>
          <w:sz w:val="22"/>
          <w:szCs w:val="22"/>
        </w:rPr>
        <w:t>Priority will next be given to children on the basis of social or medical need. The school defines social and medical need as</w:t>
      </w:r>
      <w:r w:rsidR="00B34A83" w:rsidRPr="00677019">
        <w:rPr>
          <w:rFonts w:ascii="Century Gothic" w:hAnsi="Century Gothic"/>
          <w:sz w:val="22"/>
          <w:szCs w:val="22"/>
        </w:rPr>
        <w:t xml:space="preserve"> those students at risk in their social context as identified by professional bodies and students who are heavily involved with CAMHS for mental health support</w:t>
      </w:r>
      <w:r w:rsidRPr="00677019">
        <w:rPr>
          <w:rFonts w:ascii="Century Gothic" w:hAnsi="Century Gothic"/>
          <w:sz w:val="22"/>
          <w:szCs w:val="22"/>
        </w:rPr>
        <w:t xml:space="preserve">. The school requires </w:t>
      </w:r>
      <w:r w:rsidR="00B34A83" w:rsidRPr="00677019">
        <w:rPr>
          <w:rFonts w:ascii="Century Gothic" w:hAnsi="Century Gothic"/>
          <w:sz w:val="22"/>
          <w:szCs w:val="22"/>
        </w:rPr>
        <w:t xml:space="preserve">further evidence from these professional bodies </w:t>
      </w:r>
      <w:r w:rsidRPr="00677019">
        <w:rPr>
          <w:rFonts w:ascii="Century Gothic" w:hAnsi="Century Gothic"/>
          <w:sz w:val="22"/>
          <w:szCs w:val="22"/>
        </w:rPr>
        <w:t>as supporting evidence if you are making an application on the basis of social or medical need.</w:t>
      </w:r>
    </w:p>
    <w:p w14:paraId="463F29E8" w14:textId="77777777" w:rsidR="004B1450" w:rsidRPr="00677019" w:rsidRDefault="004B1450" w:rsidP="00C4716E">
      <w:pPr>
        <w:spacing w:after="0"/>
        <w:jc w:val="both"/>
        <w:rPr>
          <w:rFonts w:ascii="Century Gothic" w:hAnsi="Century Gothic" w:cs="Arial"/>
          <w:sz w:val="22"/>
          <w:szCs w:val="22"/>
        </w:rPr>
      </w:pPr>
    </w:p>
    <w:p w14:paraId="6E93AA04" w14:textId="77777777" w:rsidR="004B1450" w:rsidRPr="00677019" w:rsidRDefault="004B1450" w:rsidP="00C4716E">
      <w:pPr>
        <w:pStyle w:val="ListParagraph"/>
        <w:numPr>
          <w:ilvl w:val="0"/>
          <w:numId w:val="26"/>
        </w:numPr>
        <w:spacing w:after="0" w:line="240" w:lineRule="auto"/>
        <w:jc w:val="both"/>
        <w:rPr>
          <w:rFonts w:ascii="Century Gothic" w:hAnsi="Century Gothic"/>
          <w:sz w:val="22"/>
          <w:szCs w:val="22"/>
        </w:rPr>
      </w:pPr>
      <w:r w:rsidRPr="00677019">
        <w:rPr>
          <w:rFonts w:ascii="Century Gothic" w:hAnsi="Century Gothic"/>
          <w:sz w:val="22"/>
          <w:szCs w:val="22"/>
        </w:rPr>
        <w:lastRenderedPageBreak/>
        <w:t>Priority will next be given to children of staff at the school, in either of the following circumstances:</w:t>
      </w:r>
      <w:r w:rsidRPr="00677019">
        <w:rPr>
          <w:rFonts w:ascii="Century Gothic" w:hAnsi="Century Gothic"/>
          <w:sz w:val="22"/>
          <w:szCs w:val="22"/>
        </w:rPr>
        <w:br/>
      </w:r>
      <w:r w:rsidRPr="00677019">
        <w:rPr>
          <w:rFonts w:ascii="Century Gothic" w:hAnsi="Century Gothic"/>
          <w:sz w:val="22"/>
          <w:szCs w:val="22"/>
        </w:rPr>
        <w:br/>
        <w:t>a) The member of staff has been employed at the school for two or more years at the time at which the application for admission to the school is made, or</w:t>
      </w:r>
      <w:r w:rsidRPr="00677019">
        <w:rPr>
          <w:rFonts w:ascii="Century Gothic" w:hAnsi="Century Gothic"/>
          <w:sz w:val="22"/>
          <w:szCs w:val="22"/>
        </w:rPr>
        <w:br/>
        <w:t>b) The member of staff is recruited to fill a vacant post for which there is a demonstrable skill shortage</w:t>
      </w:r>
      <w:r w:rsidR="00A4448A">
        <w:rPr>
          <w:rFonts w:ascii="Century Gothic" w:hAnsi="Century Gothic"/>
          <w:sz w:val="22"/>
          <w:szCs w:val="22"/>
        </w:rPr>
        <w:t>.</w:t>
      </w:r>
    </w:p>
    <w:p w14:paraId="3B7B4B86" w14:textId="77777777" w:rsidR="00B34A83" w:rsidRPr="00677019" w:rsidRDefault="00B34A83" w:rsidP="00C4716E">
      <w:pPr>
        <w:spacing w:after="0" w:line="240" w:lineRule="auto"/>
        <w:jc w:val="both"/>
        <w:rPr>
          <w:rFonts w:ascii="Century Gothic" w:hAnsi="Century Gothic"/>
          <w:sz w:val="22"/>
          <w:szCs w:val="22"/>
        </w:rPr>
      </w:pPr>
    </w:p>
    <w:p w14:paraId="7FBBA8C0" w14:textId="77777777" w:rsidR="00B34A83" w:rsidRPr="00677019" w:rsidRDefault="004B1450" w:rsidP="00C4716E">
      <w:pPr>
        <w:pStyle w:val="ListParagraph"/>
        <w:numPr>
          <w:ilvl w:val="0"/>
          <w:numId w:val="26"/>
        </w:numPr>
        <w:spacing w:after="0" w:line="240" w:lineRule="auto"/>
        <w:jc w:val="both"/>
        <w:rPr>
          <w:rFonts w:ascii="Century Gothic" w:hAnsi="Century Gothic"/>
          <w:sz w:val="22"/>
          <w:szCs w:val="22"/>
        </w:rPr>
      </w:pPr>
      <w:r w:rsidRPr="00677019">
        <w:rPr>
          <w:rFonts w:ascii="Century Gothic" w:hAnsi="Century Gothic"/>
          <w:sz w:val="22"/>
          <w:szCs w:val="22"/>
        </w:rPr>
        <w:t xml:space="preserve">Priority will next be given to children with siblings at the school. Siblings include step siblings, foster siblings, adopted siblings and other children living permanently at the same address. Priority will not be given to children with siblings who </w:t>
      </w:r>
      <w:r w:rsidR="00331E42" w:rsidRPr="00677019">
        <w:rPr>
          <w:rFonts w:ascii="Century Gothic" w:hAnsi="Century Gothic"/>
          <w:sz w:val="22"/>
          <w:szCs w:val="22"/>
        </w:rPr>
        <w:t>we</w:t>
      </w:r>
      <w:r w:rsidRPr="00677019">
        <w:rPr>
          <w:rFonts w:ascii="Century Gothic" w:hAnsi="Century Gothic"/>
          <w:sz w:val="22"/>
          <w:szCs w:val="22"/>
        </w:rPr>
        <w:t>re former pupils of the school.</w:t>
      </w:r>
    </w:p>
    <w:p w14:paraId="3A0FF5F2" w14:textId="77777777" w:rsidR="00B34A83" w:rsidRPr="00D4763E" w:rsidRDefault="00B34A83" w:rsidP="00C4716E">
      <w:pPr>
        <w:spacing w:after="0" w:line="240" w:lineRule="auto"/>
        <w:jc w:val="both"/>
        <w:rPr>
          <w:rFonts w:ascii="Century Gothic" w:hAnsi="Century Gothic"/>
          <w:b/>
          <w:sz w:val="24"/>
          <w:u w:val="single"/>
        </w:rPr>
      </w:pPr>
    </w:p>
    <w:p w14:paraId="2BA226A1" w14:textId="77777777" w:rsidR="007600C6" w:rsidRDefault="007600C6" w:rsidP="00C4716E">
      <w:pPr>
        <w:spacing w:after="0" w:line="240" w:lineRule="auto"/>
        <w:jc w:val="both"/>
        <w:rPr>
          <w:rFonts w:ascii="Century Gothic" w:hAnsi="Century Gothic"/>
          <w:b/>
          <w:sz w:val="24"/>
          <w:u w:val="single"/>
        </w:rPr>
      </w:pPr>
    </w:p>
    <w:p w14:paraId="572F3A72" w14:textId="0922CBAB" w:rsidR="00B34A83" w:rsidRPr="00D4763E" w:rsidRDefault="00037697" w:rsidP="00C4716E">
      <w:pPr>
        <w:spacing w:after="0" w:line="240" w:lineRule="auto"/>
        <w:jc w:val="both"/>
        <w:rPr>
          <w:rFonts w:ascii="Century Gothic" w:hAnsi="Century Gothic"/>
          <w:b/>
          <w:sz w:val="24"/>
          <w:u w:val="single"/>
        </w:rPr>
      </w:pPr>
      <w:r>
        <w:rPr>
          <w:rFonts w:ascii="Century Gothic" w:hAnsi="Century Gothic"/>
          <w:b/>
          <w:sz w:val="24"/>
          <w:u w:val="single"/>
        </w:rPr>
        <w:t>8</w:t>
      </w:r>
      <w:r w:rsidR="00B34A83" w:rsidRPr="00D4763E">
        <w:rPr>
          <w:rFonts w:ascii="Century Gothic" w:hAnsi="Century Gothic"/>
          <w:b/>
          <w:sz w:val="24"/>
          <w:u w:val="single"/>
        </w:rPr>
        <w:t>. Tie</w:t>
      </w:r>
      <w:r w:rsidR="009C076F">
        <w:rPr>
          <w:rFonts w:ascii="Century Gothic" w:hAnsi="Century Gothic"/>
          <w:b/>
          <w:sz w:val="24"/>
          <w:u w:val="single"/>
        </w:rPr>
        <w:t xml:space="preserve"> </w:t>
      </w:r>
      <w:r w:rsidR="000B6CE5">
        <w:rPr>
          <w:rFonts w:ascii="Century Gothic" w:hAnsi="Century Gothic"/>
          <w:b/>
          <w:sz w:val="24"/>
          <w:u w:val="single"/>
        </w:rPr>
        <w:t>B</w:t>
      </w:r>
      <w:r w:rsidR="00B34A83" w:rsidRPr="00D4763E">
        <w:rPr>
          <w:rFonts w:ascii="Century Gothic" w:hAnsi="Century Gothic"/>
          <w:b/>
          <w:sz w:val="24"/>
          <w:u w:val="single"/>
        </w:rPr>
        <w:t>reak</w:t>
      </w:r>
    </w:p>
    <w:p w14:paraId="17AD93B2" w14:textId="77777777" w:rsidR="000B6CE5" w:rsidRDefault="000B6CE5" w:rsidP="00C4716E">
      <w:pPr>
        <w:spacing w:after="0"/>
        <w:jc w:val="both"/>
        <w:rPr>
          <w:rFonts w:ascii="Century Gothic" w:hAnsi="Century Gothic" w:cs="Arial"/>
          <w:sz w:val="22"/>
          <w:szCs w:val="22"/>
        </w:rPr>
      </w:pPr>
    </w:p>
    <w:p w14:paraId="280012ED" w14:textId="77777777" w:rsidR="000B6CE5" w:rsidRDefault="00B34A83" w:rsidP="00C4716E">
      <w:pPr>
        <w:spacing w:after="0"/>
        <w:jc w:val="both"/>
        <w:rPr>
          <w:rFonts w:ascii="Century Gothic" w:hAnsi="Century Gothic" w:cs="Arial"/>
          <w:sz w:val="22"/>
          <w:szCs w:val="22"/>
        </w:rPr>
      </w:pPr>
      <w:r w:rsidRPr="00677019">
        <w:rPr>
          <w:rFonts w:ascii="Century Gothic" w:hAnsi="Century Gothic" w:cs="Arial"/>
          <w:sz w:val="22"/>
          <w:szCs w:val="22"/>
        </w:rPr>
        <w:t xml:space="preserve">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 in a straight line from the child’s home address to the school’s front gates. A child’s home address will be considered to be where </w:t>
      </w:r>
      <w:r w:rsidR="009C076F" w:rsidRPr="00677019">
        <w:rPr>
          <w:rFonts w:ascii="Century Gothic" w:hAnsi="Century Gothic" w:cs="Arial"/>
          <w:sz w:val="22"/>
          <w:szCs w:val="22"/>
        </w:rPr>
        <w:t xml:space="preserve">they are </w:t>
      </w:r>
      <w:r w:rsidRPr="00677019">
        <w:rPr>
          <w:rFonts w:ascii="Century Gothic" w:hAnsi="Century Gothic" w:cs="Arial"/>
          <w:sz w:val="22"/>
          <w:szCs w:val="22"/>
        </w:rPr>
        <w:t xml:space="preserve">resident for the majority of nights </w:t>
      </w:r>
      <w:r w:rsidR="009F7B6D" w:rsidRPr="00677019">
        <w:rPr>
          <w:rFonts w:ascii="Century Gothic" w:hAnsi="Century Gothic" w:cs="Arial"/>
          <w:sz w:val="22"/>
          <w:szCs w:val="22"/>
        </w:rPr>
        <w:t>during</w:t>
      </w:r>
      <w:r w:rsidRPr="00677019">
        <w:rPr>
          <w:rFonts w:ascii="Century Gothic" w:hAnsi="Century Gothic" w:cs="Arial"/>
          <w:sz w:val="22"/>
          <w:szCs w:val="22"/>
        </w:rPr>
        <w:t xml:space="preserve"> a normal school week. </w:t>
      </w:r>
      <w:bookmarkStart w:id="3" w:name="_Toc491444543"/>
    </w:p>
    <w:p w14:paraId="0DE4B5B7" w14:textId="77777777" w:rsidR="007600C6" w:rsidRPr="007600C6" w:rsidRDefault="007600C6" w:rsidP="00C4716E">
      <w:pPr>
        <w:spacing w:after="0"/>
        <w:jc w:val="both"/>
        <w:rPr>
          <w:rFonts w:ascii="Century Gothic" w:hAnsi="Century Gothic" w:cs="Arial"/>
          <w:sz w:val="22"/>
          <w:szCs w:val="22"/>
        </w:rPr>
      </w:pPr>
    </w:p>
    <w:p w14:paraId="1D3B80ED" w14:textId="7B5E348F" w:rsidR="00B34A83" w:rsidRDefault="00037697" w:rsidP="00C4716E">
      <w:pPr>
        <w:pStyle w:val="Heading1"/>
        <w:jc w:val="both"/>
      </w:pPr>
      <w:r>
        <w:t>9</w:t>
      </w:r>
      <w:r w:rsidR="00B34A83" w:rsidRPr="00D4763E">
        <w:t xml:space="preserve">. In-year </w:t>
      </w:r>
      <w:r w:rsidR="000B6CE5">
        <w:t>A</w:t>
      </w:r>
      <w:r w:rsidR="00B34A83" w:rsidRPr="00D4763E">
        <w:t>dmissions</w:t>
      </w:r>
      <w:bookmarkEnd w:id="3"/>
    </w:p>
    <w:p w14:paraId="66204FF1" w14:textId="77777777" w:rsidR="000B6CE5" w:rsidRDefault="000B6CE5" w:rsidP="00C4716E">
      <w:pPr>
        <w:spacing w:after="0"/>
        <w:jc w:val="both"/>
        <w:rPr>
          <w:rFonts w:ascii="Century Gothic" w:hAnsi="Century Gothic" w:cs="Arial"/>
          <w:sz w:val="22"/>
          <w:szCs w:val="22"/>
        </w:rPr>
      </w:pPr>
    </w:p>
    <w:p w14:paraId="0918DCA9" w14:textId="77777777" w:rsidR="00B34A83" w:rsidRPr="00677019" w:rsidRDefault="00B34A83" w:rsidP="00C4716E">
      <w:pPr>
        <w:spacing w:after="0"/>
        <w:jc w:val="both"/>
        <w:rPr>
          <w:rFonts w:ascii="Century Gothic" w:hAnsi="Century Gothic" w:cs="Arial"/>
          <w:sz w:val="22"/>
          <w:szCs w:val="22"/>
        </w:rPr>
      </w:pPr>
      <w:r w:rsidRPr="00677019">
        <w:rPr>
          <w:rFonts w:ascii="Century Gothic" w:hAnsi="Century Gothic" w:cs="Arial"/>
          <w:sz w:val="22"/>
          <w:szCs w:val="22"/>
        </w:rPr>
        <w:t xml:space="preserve">The Local Authority can enquire about a place for your child at any time outside the normal admissions round. </w:t>
      </w:r>
    </w:p>
    <w:p w14:paraId="2DBF0D7D" w14:textId="77777777" w:rsidR="00B34A83" w:rsidRPr="00677019" w:rsidRDefault="00B34A83" w:rsidP="00C4716E">
      <w:pPr>
        <w:spacing w:after="0"/>
        <w:jc w:val="both"/>
        <w:rPr>
          <w:rFonts w:ascii="Century Gothic" w:hAnsi="Century Gothic" w:cs="Arial"/>
          <w:sz w:val="22"/>
          <w:szCs w:val="22"/>
        </w:rPr>
      </w:pPr>
    </w:p>
    <w:p w14:paraId="17AE07BE" w14:textId="77777777" w:rsidR="00B34A83" w:rsidRPr="00677019" w:rsidRDefault="00B34A83" w:rsidP="00C4716E">
      <w:pPr>
        <w:spacing w:after="0"/>
        <w:jc w:val="both"/>
        <w:rPr>
          <w:rFonts w:ascii="Century Gothic" w:hAnsi="Century Gothic" w:cs="Arial"/>
          <w:sz w:val="22"/>
          <w:szCs w:val="22"/>
        </w:rPr>
      </w:pPr>
      <w:r w:rsidRPr="00677019">
        <w:rPr>
          <w:rFonts w:ascii="Century Gothic" w:hAnsi="Century Gothic" w:cs="Arial"/>
          <w:sz w:val="22"/>
          <w:szCs w:val="22"/>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 of this policy. Priority will not be given to children on the basis that they have been on the waiting list the longest.</w:t>
      </w:r>
    </w:p>
    <w:p w14:paraId="6B62F1B3" w14:textId="77777777" w:rsidR="00984DCE" w:rsidRPr="00D4763E" w:rsidRDefault="00984DCE" w:rsidP="00C4716E">
      <w:pPr>
        <w:spacing w:after="0"/>
        <w:jc w:val="both"/>
        <w:rPr>
          <w:rFonts w:ascii="Century Gothic" w:hAnsi="Century Gothic" w:cs="Arial"/>
        </w:rPr>
      </w:pPr>
    </w:p>
    <w:p w14:paraId="2F3C6644" w14:textId="6EB48784" w:rsidR="005A3269" w:rsidRPr="005A3269" w:rsidRDefault="00037697" w:rsidP="00C4716E">
      <w:pPr>
        <w:pStyle w:val="Heading1"/>
        <w:jc w:val="both"/>
      </w:pPr>
      <w:bookmarkStart w:id="4" w:name="_Toc491444544"/>
      <w:r>
        <w:t>10</w:t>
      </w:r>
      <w:r w:rsidR="00B34A83" w:rsidRPr="00D4763E">
        <w:t>. Appeals</w:t>
      </w:r>
      <w:bookmarkEnd w:id="4"/>
    </w:p>
    <w:p w14:paraId="02F2C34E" w14:textId="77777777" w:rsidR="000B6CE5" w:rsidRDefault="000B6CE5" w:rsidP="00C4716E">
      <w:pPr>
        <w:spacing w:after="0"/>
        <w:jc w:val="both"/>
        <w:rPr>
          <w:rFonts w:ascii="Century Gothic" w:hAnsi="Century Gothic" w:cs="Arial"/>
          <w:sz w:val="22"/>
          <w:szCs w:val="22"/>
        </w:rPr>
      </w:pPr>
    </w:p>
    <w:p w14:paraId="4072ECDD" w14:textId="77777777" w:rsidR="00B34A83" w:rsidRPr="00677019" w:rsidRDefault="00B34A83" w:rsidP="00C4716E">
      <w:pPr>
        <w:spacing w:after="0"/>
        <w:jc w:val="both"/>
        <w:rPr>
          <w:rFonts w:ascii="Century Gothic" w:hAnsi="Century Gothic"/>
          <w:sz w:val="22"/>
          <w:szCs w:val="22"/>
        </w:rPr>
      </w:pPr>
      <w:r w:rsidRPr="00677019">
        <w:rPr>
          <w:rFonts w:ascii="Century Gothic" w:hAnsi="Century Gothic" w:cs="Arial"/>
          <w:sz w:val="22"/>
          <w:szCs w:val="22"/>
        </w:rPr>
        <w:t xml:space="preserve">If your child’s application for a place at the school is unsuccessful, you will be informed why admission was refused and given information about the process for </w:t>
      </w:r>
      <w:r w:rsidR="005A3269" w:rsidRPr="00677019">
        <w:rPr>
          <w:rFonts w:ascii="Century Gothic" w:hAnsi="Century Gothic" w:cs="Arial"/>
          <w:sz w:val="22"/>
          <w:szCs w:val="22"/>
        </w:rPr>
        <w:t>appealing</w:t>
      </w:r>
      <w:r w:rsidRPr="00677019">
        <w:rPr>
          <w:rFonts w:ascii="Century Gothic" w:hAnsi="Century Gothic" w:cs="Arial"/>
          <w:sz w:val="22"/>
          <w:szCs w:val="22"/>
        </w:rPr>
        <w:t xml:space="preserve">. If you wish to appeal, you must set out the grounds for your appeal in writing and send it to the </w:t>
      </w:r>
      <w:r w:rsidRPr="00677019">
        <w:rPr>
          <w:rFonts w:ascii="Century Gothic" w:hAnsi="Century Gothic"/>
          <w:sz w:val="22"/>
          <w:szCs w:val="22"/>
        </w:rPr>
        <w:t>Special Educational Needs and Disability Team</w:t>
      </w:r>
      <w:r w:rsidR="005A3269" w:rsidRPr="00677019">
        <w:rPr>
          <w:rFonts w:ascii="Century Gothic" w:hAnsi="Century Gothic"/>
          <w:sz w:val="22"/>
          <w:szCs w:val="22"/>
        </w:rPr>
        <w:t>.</w:t>
      </w:r>
    </w:p>
    <w:p w14:paraId="680A4E5D" w14:textId="77777777" w:rsidR="005A3269" w:rsidRPr="00D4763E" w:rsidRDefault="005A3269" w:rsidP="00C4716E">
      <w:pPr>
        <w:spacing w:after="0"/>
        <w:jc w:val="both"/>
        <w:rPr>
          <w:rFonts w:ascii="Century Gothic" w:hAnsi="Century Gothic" w:cs="Arial"/>
        </w:rPr>
      </w:pPr>
    </w:p>
    <w:p w14:paraId="3F16107D" w14:textId="3DBE922E" w:rsidR="00B34A83" w:rsidRPr="00D4763E" w:rsidRDefault="00E55D88" w:rsidP="00C4716E">
      <w:pPr>
        <w:pStyle w:val="Heading1"/>
        <w:jc w:val="both"/>
      </w:pPr>
      <w:bookmarkStart w:id="5" w:name="_Toc491444545"/>
      <w:r>
        <w:t>1</w:t>
      </w:r>
      <w:r w:rsidR="00037697">
        <w:t>1</w:t>
      </w:r>
      <w:r w:rsidR="00B34A83" w:rsidRPr="00D4763E">
        <w:t xml:space="preserve">. Monitoring </w:t>
      </w:r>
      <w:r w:rsidR="000B6CE5">
        <w:t>A</w:t>
      </w:r>
      <w:r w:rsidR="00B34A83" w:rsidRPr="00D4763E">
        <w:t>rrangements</w:t>
      </w:r>
      <w:bookmarkEnd w:id="5"/>
    </w:p>
    <w:p w14:paraId="19219836" w14:textId="77777777" w:rsidR="000B6CE5" w:rsidRDefault="000B6CE5" w:rsidP="00C4716E">
      <w:pPr>
        <w:spacing w:after="0"/>
        <w:jc w:val="both"/>
        <w:rPr>
          <w:rFonts w:ascii="Century Gothic" w:hAnsi="Century Gothic" w:cs="Arial"/>
          <w:sz w:val="22"/>
          <w:szCs w:val="22"/>
        </w:rPr>
      </w:pPr>
    </w:p>
    <w:p w14:paraId="296FEF7D" w14:textId="583E08DC" w:rsidR="00AF40E4" w:rsidRPr="006020DE" w:rsidRDefault="00B34A83" w:rsidP="00C4716E">
      <w:pPr>
        <w:spacing w:after="0"/>
        <w:jc w:val="both"/>
        <w:rPr>
          <w:rFonts w:ascii="Century Gothic" w:hAnsi="Century Gothic" w:cs="Arial"/>
          <w:sz w:val="22"/>
          <w:szCs w:val="22"/>
        </w:rPr>
      </w:pPr>
      <w:r w:rsidRPr="00677019">
        <w:rPr>
          <w:rFonts w:ascii="Century Gothic" w:hAnsi="Century Gothic" w:cs="Arial"/>
          <w:sz w:val="22"/>
          <w:szCs w:val="22"/>
        </w:rPr>
        <w:t>This policy will be reviewed and approved by the YES Trust board.</w:t>
      </w:r>
      <w:r w:rsidR="005A3269" w:rsidRPr="00677019">
        <w:rPr>
          <w:rFonts w:ascii="Century Gothic" w:hAnsi="Century Gothic" w:cs="Arial"/>
          <w:sz w:val="22"/>
          <w:szCs w:val="22"/>
        </w:rPr>
        <w:t xml:space="preserve"> </w:t>
      </w:r>
      <w:r w:rsidRPr="00677019">
        <w:rPr>
          <w:rFonts w:ascii="Century Gothic" w:hAnsi="Century Gothic" w:cs="Arial"/>
          <w:sz w:val="22"/>
          <w:szCs w:val="22"/>
        </w:rPr>
        <w:t>Whenever changes to admission arrangements are proposed (except where the change is an increase to the agreed admission number), the Trust board will publicly consult on these changes.</w:t>
      </w:r>
    </w:p>
    <w:sectPr w:rsidR="00AF40E4" w:rsidRPr="006020DE">
      <w:headerReference w:type="default" r:id="rId14"/>
      <w:footerReference w:type="default" r:id="rId15"/>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0D3C" w14:textId="77777777" w:rsidR="007B5F0A" w:rsidRDefault="007B5F0A">
      <w:r>
        <w:separator/>
      </w:r>
    </w:p>
  </w:endnote>
  <w:endnote w:type="continuationSeparator" w:id="0">
    <w:p w14:paraId="54CD245A" w14:textId="77777777" w:rsidR="007B5F0A" w:rsidRDefault="007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C664" w14:textId="77777777" w:rsidR="003A38EC" w:rsidRDefault="003A38EC">
    <w:pPr>
      <w:pStyle w:val="Footer"/>
    </w:pPr>
    <w:r>
      <w:t>DRAFT</w:t>
    </w:r>
  </w:p>
  <w:p w14:paraId="7194DBDC" w14:textId="77777777" w:rsidR="00162C9C" w:rsidRDefault="0016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BE67" w14:textId="77777777" w:rsidR="007B5F0A" w:rsidRDefault="007B5F0A">
      <w:r>
        <w:separator/>
      </w:r>
    </w:p>
  </w:footnote>
  <w:footnote w:type="continuationSeparator" w:id="0">
    <w:p w14:paraId="36FEB5B0" w14:textId="77777777" w:rsidR="007B5F0A" w:rsidRDefault="007B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E852" w14:textId="77777777" w:rsidR="00747F1B" w:rsidRDefault="00E317F6" w:rsidP="00747F1B">
    <w:pPr>
      <w:pStyle w:val="Header"/>
      <w:jc w:val="center"/>
    </w:pPr>
    <w:r>
      <w:rPr>
        <w:noProof/>
      </w:rPr>
      <w:drawing>
        <wp:anchor distT="0" distB="0" distL="114300" distR="114300" simplePos="0" relativeHeight="251658240" behindDoc="1" locked="0" layoutInCell="1" allowOverlap="1" wp14:anchorId="38EDB500" wp14:editId="12459646">
          <wp:simplePos x="0" y="0"/>
          <wp:positionH relativeFrom="column">
            <wp:posOffset>4480560</wp:posOffset>
          </wp:positionH>
          <wp:positionV relativeFrom="paragraph">
            <wp:posOffset>-278765</wp:posOffset>
          </wp:positionV>
          <wp:extent cx="1571497" cy="70008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 TR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497" cy="7000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154"/>
    <w:multiLevelType w:val="hybridMultilevel"/>
    <w:tmpl w:val="EF845650"/>
    <w:lvl w:ilvl="0" w:tplc="D2B29F32">
      <w:start w:val="1"/>
      <w:numFmt w:val="bullet"/>
      <w:pStyle w:val="7Tablecopybulleted"/>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5C033C7"/>
    <w:multiLevelType w:val="hybridMultilevel"/>
    <w:tmpl w:val="45261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92F82"/>
    <w:multiLevelType w:val="hybridMultilevel"/>
    <w:tmpl w:val="7B80822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A4DE1"/>
    <w:multiLevelType w:val="hybridMultilevel"/>
    <w:tmpl w:val="557E36FA"/>
    <w:lvl w:ilvl="0" w:tplc="3CACECA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05A01"/>
    <w:multiLevelType w:val="hybridMultilevel"/>
    <w:tmpl w:val="5FC21688"/>
    <w:lvl w:ilvl="0" w:tplc="3CACECA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B3747"/>
    <w:multiLevelType w:val="hybridMultilevel"/>
    <w:tmpl w:val="E13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638F4"/>
    <w:multiLevelType w:val="hybridMultilevel"/>
    <w:tmpl w:val="45261CE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B7EEB"/>
    <w:multiLevelType w:val="hybridMultilevel"/>
    <w:tmpl w:val="A3EE6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D40CD"/>
    <w:multiLevelType w:val="hybridMultilevel"/>
    <w:tmpl w:val="FA2899C8"/>
    <w:lvl w:ilvl="0" w:tplc="00AE8C1E">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61959"/>
    <w:multiLevelType w:val="hybridMultilevel"/>
    <w:tmpl w:val="333CF160"/>
    <w:lvl w:ilvl="0" w:tplc="3CACECA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75B96"/>
    <w:multiLevelType w:val="hybridMultilevel"/>
    <w:tmpl w:val="B7F0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44A008E"/>
    <w:multiLevelType w:val="hybridMultilevel"/>
    <w:tmpl w:val="C824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0"/>
  </w:num>
  <w:num w:numId="4">
    <w:abstractNumId w:val="18"/>
  </w:num>
  <w:num w:numId="5">
    <w:abstractNumId w:val="17"/>
  </w:num>
  <w:num w:numId="6">
    <w:abstractNumId w:val="10"/>
  </w:num>
  <w:num w:numId="7">
    <w:abstractNumId w:val="5"/>
  </w:num>
  <w:num w:numId="8">
    <w:abstractNumId w:val="9"/>
  </w:num>
  <w:num w:numId="9">
    <w:abstractNumId w:val="4"/>
  </w:num>
  <w:num w:numId="10">
    <w:abstractNumId w:val="21"/>
  </w:num>
  <w:num w:numId="11">
    <w:abstractNumId w:val="30"/>
  </w:num>
  <w:num w:numId="12">
    <w:abstractNumId w:val="22"/>
  </w:num>
  <w:num w:numId="13">
    <w:abstractNumId w:val="29"/>
  </w:num>
  <w:num w:numId="14">
    <w:abstractNumId w:val="3"/>
  </w:num>
  <w:num w:numId="15">
    <w:abstractNumId w:val="31"/>
  </w:num>
  <w:num w:numId="16">
    <w:abstractNumId w:val="7"/>
  </w:num>
  <w:num w:numId="17">
    <w:abstractNumId w:val="24"/>
  </w:num>
  <w:num w:numId="18">
    <w:abstractNumId w:val="26"/>
  </w:num>
  <w:num w:numId="19">
    <w:abstractNumId w:val="11"/>
  </w:num>
  <w:num w:numId="20">
    <w:abstractNumId w:val="12"/>
  </w:num>
  <w:num w:numId="21">
    <w:abstractNumId w:val="23"/>
  </w:num>
  <w:num w:numId="22">
    <w:abstractNumId w:val="27"/>
  </w:num>
  <w:num w:numId="23">
    <w:abstractNumId w:val="0"/>
  </w:num>
  <w:num w:numId="24">
    <w:abstractNumId w:val="28"/>
  </w:num>
  <w:num w:numId="25">
    <w:abstractNumId w:val="16"/>
  </w:num>
  <w:num w:numId="26">
    <w:abstractNumId w:val="6"/>
  </w:num>
  <w:num w:numId="27">
    <w:abstractNumId w:val="19"/>
  </w:num>
  <w:num w:numId="28">
    <w:abstractNumId w:val="2"/>
  </w:num>
  <w:num w:numId="29">
    <w:abstractNumId w:val="14"/>
  </w:num>
  <w:num w:numId="30">
    <w:abstractNumId w:val="1"/>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04"/>
    <w:rsid w:val="00037697"/>
    <w:rsid w:val="00050917"/>
    <w:rsid w:val="00060F39"/>
    <w:rsid w:val="000B6CE5"/>
    <w:rsid w:val="00162C9C"/>
    <w:rsid w:val="001817AF"/>
    <w:rsid w:val="0019015D"/>
    <w:rsid w:val="001E2104"/>
    <w:rsid w:val="001E2518"/>
    <w:rsid w:val="00224935"/>
    <w:rsid w:val="002667BF"/>
    <w:rsid w:val="00267159"/>
    <w:rsid w:val="0028186D"/>
    <w:rsid w:val="00292647"/>
    <w:rsid w:val="002E0990"/>
    <w:rsid w:val="00331E42"/>
    <w:rsid w:val="00335A85"/>
    <w:rsid w:val="003676E0"/>
    <w:rsid w:val="003864D5"/>
    <w:rsid w:val="003A38EC"/>
    <w:rsid w:val="003E6F83"/>
    <w:rsid w:val="003F30C4"/>
    <w:rsid w:val="004218D1"/>
    <w:rsid w:val="004B1450"/>
    <w:rsid w:val="004D1028"/>
    <w:rsid w:val="004F5C48"/>
    <w:rsid w:val="00517420"/>
    <w:rsid w:val="005826B2"/>
    <w:rsid w:val="00587404"/>
    <w:rsid w:val="005A3269"/>
    <w:rsid w:val="005C6BF3"/>
    <w:rsid w:val="006020DE"/>
    <w:rsid w:val="00606538"/>
    <w:rsid w:val="00627E76"/>
    <w:rsid w:val="00640687"/>
    <w:rsid w:val="00677019"/>
    <w:rsid w:val="006B424B"/>
    <w:rsid w:val="006D58B9"/>
    <w:rsid w:val="006E195E"/>
    <w:rsid w:val="00711658"/>
    <w:rsid w:val="00747F1B"/>
    <w:rsid w:val="007600C6"/>
    <w:rsid w:val="0076189D"/>
    <w:rsid w:val="00772668"/>
    <w:rsid w:val="00794D24"/>
    <w:rsid w:val="0079548D"/>
    <w:rsid w:val="00797633"/>
    <w:rsid w:val="007B5F0A"/>
    <w:rsid w:val="00846144"/>
    <w:rsid w:val="008647D8"/>
    <w:rsid w:val="00872F92"/>
    <w:rsid w:val="008A4E3A"/>
    <w:rsid w:val="008B0524"/>
    <w:rsid w:val="008D1EED"/>
    <w:rsid w:val="008D4518"/>
    <w:rsid w:val="008F0134"/>
    <w:rsid w:val="0093440F"/>
    <w:rsid w:val="00936FAA"/>
    <w:rsid w:val="009474BA"/>
    <w:rsid w:val="00953A87"/>
    <w:rsid w:val="00981ED2"/>
    <w:rsid w:val="00984DCE"/>
    <w:rsid w:val="009A02FA"/>
    <w:rsid w:val="009B36A6"/>
    <w:rsid w:val="009B45C3"/>
    <w:rsid w:val="009C076F"/>
    <w:rsid w:val="009C27D5"/>
    <w:rsid w:val="009C50DE"/>
    <w:rsid w:val="009D1115"/>
    <w:rsid w:val="009F7B6D"/>
    <w:rsid w:val="00A15FEF"/>
    <w:rsid w:val="00A4448A"/>
    <w:rsid w:val="00A4779C"/>
    <w:rsid w:val="00AF18C1"/>
    <w:rsid w:val="00AF40E4"/>
    <w:rsid w:val="00B11181"/>
    <w:rsid w:val="00B31925"/>
    <w:rsid w:val="00B31A73"/>
    <w:rsid w:val="00B34A83"/>
    <w:rsid w:val="00B542B1"/>
    <w:rsid w:val="00BC338E"/>
    <w:rsid w:val="00BC353B"/>
    <w:rsid w:val="00BD0876"/>
    <w:rsid w:val="00BE29B5"/>
    <w:rsid w:val="00C24AD0"/>
    <w:rsid w:val="00C4716E"/>
    <w:rsid w:val="00C7314B"/>
    <w:rsid w:val="00CD4E5A"/>
    <w:rsid w:val="00CE5E41"/>
    <w:rsid w:val="00D111B3"/>
    <w:rsid w:val="00D4763E"/>
    <w:rsid w:val="00D6319E"/>
    <w:rsid w:val="00DB2FC3"/>
    <w:rsid w:val="00E0003D"/>
    <w:rsid w:val="00E317F6"/>
    <w:rsid w:val="00E55D88"/>
    <w:rsid w:val="00E567E2"/>
    <w:rsid w:val="00EA37CE"/>
    <w:rsid w:val="00EB3449"/>
    <w:rsid w:val="00F24C29"/>
    <w:rsid w:val="00FC5FBD"/>
    <w:rsid w:val="00FD6588"/>
    <w:rsid w:val="1B0A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9804D"/>
  <w15:docId w15:val="{5125589F-B712-4696-ADA2-76C60A81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C4716E"/>
    <w:pPr>
      <w:keepNext/>
      <w:keepLines/>
      <w:spacing w:before="240" w:after="60" w:line="320" w:lineRule="exact"/>
      <w:outlineLvl w:val="0"/>
    </w:pPr>
    <w:rPr>
      <w:rFonts w:ascii="Century Gothic" w:eastAsiaTheme="majorEastAsia" w:hAnsi="Century Gothic" w:cstheme="majorBidi"/>
      <w:b/>
      <w:bCs/>
      <w:sz w:val="24"/>
      <w:szCs w:val="28"/>
      <w:u w:val="single"/>
    </w:rPr>
  </w:style>
  <w:style w:type="paragraph" w:styleId="Heading2">
    <w:name w:val="heading 2"/>
    <w:basedOn w:val="Normal"/>
    <w:next w:val="Normal"/>
    <w:link w:val="Heading2Char"/>
    <w:autoRedefine/>
    <w:qFormat/>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Pr>
      <w:rFonts w:ascii="Arial" w:eastAsia="Times New Roman" w:hAnsi="Arial" w:cs="Times New Roman"/>
      <w:sz w:val="16"/>
      <w:szCs w:val="20"/>
      <w:lang w:eastAsia="en-GB"/>
    </w:rPr>
  </w:style>
  <w:style w:type="paragraph" w:styleId="Footer">
    <w:name w:val="footer"/>
    <w:link w:val="FooterChar"/>
    <w:uiPriority w:val="99"/>
    <w:unhideWhenUse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en-GB"/>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C4716E"/>
    <w:rPr>
      <w:rFonts w:ascii="Century Gothic" w:eastAsiaTheme="majorEastAsia" w:hAnsi="Century Gothic" w:cstheme="majorBidi"/>
      <w:b/>
      <w:bCs/>
      <w:sz w:val="24"/>
      <w:szCs w:val="28"/>
      <w:u w:val="single"/>
      <w:lang w:eastAsia="en-GB"/>
    </w:rPr>
  </w:style>
  <w:style w:type="character" w:customStyle="1" w:styleId="Heading2Char">
    <w:name w:val="Heading 2 Char"/>
    <w:basedOn w:val="DefaultParagraphFont"/>
    <w:link w:val="Heading2"/>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Pr>
      <w:color w:val="800000"/>
    </w:rPr>
  </w:style>
  <w:style w:type="character" w:customStyle="1" w:styleId="DarkRedChar">
    <w:name w:val="Dark Red Char"/>
    <w:basedOn w:val="DefaultParagraphFont"/>
    <w:link w:val="DarkRed"/>
    <w:rPr>
      <w:rFonts w:ascii="Arial" w:eastAsia="Times New Roman" w:hAnsi="Arial" w:cs="Times New Roman"/>
      <w:color w:val="800000"/>
      <w:sz w:val="20"/>
      <w:szCs w:val="20"/>
      <w:lang w:eastAsia="en-GB"/>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Arial" w:eastAsia="Times New Roman" w:hAnsi="Arial" w:cs="Times New Roman"/>
      <w:sz w:val="20"/>
      <w:szCs w:val="20"/>
      <w:lang w:eastAsia="en-GB"/>
    </w:rPr>
  </w:style>
  <w:style w:type="character" w:styleId="FootnoteReference">
    <w:name w:val="footnote reference"/>
    <w:basedOn w:val="DefaultParagraphFont"/>
    <w:rPr>
      <w:vertAlign w:val="superscript"/>
    </w:rPr>
  </w:style>
  <w:style w:type="paragraph" w:customStyle="1" w:styleId="Bullet1">
    <w:name w:val="Bullet 1"/>
    <w:basedOn w:val="Normal"/>
    <w:link w:val="Bullet1Char"/>
    <w:qFormat/>
    <w:pPr>
      <w:numPr>
        <w:numId w:val="17"/>
      </w:numPr>
      <w:ind w:left="568" w:hanging="284"/>
    </w:pPr>
  </w:style>
  <w:style w:type="paragraph" w:customStyle="1" w:styleId="Bullet2">
    <w:name w:val="Bullet 2"/>
    <w:basedOn w:val="Normal"/>
    <w:link w:val="Bullet2Char"/>
    <w:qFormat/>
    <w:pPr>
      <w:numPr>
        <w:numId w:val="6"/>
      </w:numPr>
      <w:ind w:left="851" w:hanging="284"/>
    </w:pPr>
  </w:style>
  <w:style w:type="paragraph" w:styleId="ListParagraph">
    <w:name w:val="List Paragraph"/>
    <w:basedOn w:val="Normal"/>
    <w:uiPriority w:val="34"/>
    <w:qFormat/>
    <w:pPr>
      <w:ind w:left="720"/>
      <w:contextualSpacing/>
    </w:pPr>
    <w:rPr>
      <w:rFonts w:cs="Arial"/>
      <w:lang w:eastAsia="en-US"/>
    </w:rPr>
  </w:style>
  <w:style w:type="character" w:customStyle="1" w:styleId="Bullet1Char">
    <w:name w:val="Bullet 1 Char"/>
    <w:basedOn w:val="DefaultParagraphFont"/>
    <w:link w:val="Bullet1"/>
    <w:rPr>
      <w:rFonts w:ascii="Arial" w:eastAsia="Times New Roman" w:hAnsi="Arial" w:cs="Times New Roman"/>
      <w:sz w:val="20"/>
      <w:szCs w:val="20"/>
      <w:lang w:eastAsia="en-GB"/>
    </w:rPr>
  </w:style>
  <w:style w:type="character" w:customStyle="1" w:styleId="Bullet2Char">
    <w:name w:val="Bullet 2 Char"/>
    <w:basedOn w:val="DefaultParagraphFont"/>
    <w:link w:val="Bullet2"/>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Title1Char">
    <w:name w:val="Title 1 Char"/>
    <w:link w:val="Title1"/>
    <w:locked/>
    <w:rsid w:val="00FC5FBD"/>
    <w:rPr>
      <w:rFonts w:ascii="Century Gothic" w:eastAsia="MS Gothic" w:hAnsi="Century Gothic" w:cs="Arial"/>
      <w:b/>
      <w:bCs/>
      <w:sz w:val="56"/>
      <w:szCs w:val="32"/>
      <w:lang w:val="en-US"/>
    </w:rPr>
  </w:style>
  <w:style w:type="paragraph" w:customStyle="1" w:styleId="Title1">
    <w:name w:val="Title 1"/>
    <w:basedOn w:val="Heading1"/>
    <w:link w:val="Title1Char"/>
    <w:autoRedefine/>
    <w:qFormat/>
    <w:rsid w:val="00FC5FBD"/>
    <w:pPr>
      <w:spacing w:before="480" w:after="120" w:line="240" w:lineRule="auto"/>
    </w:pPr>
    <w:rPr>
      <w:rFonts w:eastAsia="MS Gothic" w:cs="Arial"/>
      <w:sz w:val="56"/>
      <w:szCs w:val="32"/>
      <w:u w:val="none"/>
      <w:lang w:val="en-US" w:eastAsia="en-US"/>
    </w:rPr>
  </w:style>
  <w:style w:type="paragraph" w:customStyle="1" w:styleId="7Tablebodycopy">
    <w:name w:val="7 Table body copy"/>
    <w:qFormat/>
    <w:rsid w:val="00872F92"/>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qFormat/>
    <w:rsid w:val="00872F9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8/31/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dmissions-appeals-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dmissions-code--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544D68BB31340B8055664688B165C" ma:contentTypeVersion="12" ma:contentTypeDescription="Create a new document." ma:contentTypeScope="" ma:versionID="ec04ba2ea50d39e4d5754c3e7a21c967">
  <xsd:schema xmlns:xsd="http://www.w3.org/2001/XMLSchema" xmlns:xs="http://www.w3.org/2001/XMLSchema" xmlns:p="http://schemas.microsoft.com/office/2006/metadata/properties" xmlns:ns2="6d42d058-14da-4744-aa41-bb87d5f33a68" xmlns:ns3="f29b781d-db74-4cd6-9824-8c42141d7d30" targetNamespace="http://schemas.microsoft.com/office/2006/metadata/properties" ma:root="true" ma:fieldsID="f739298cad86665037f08986b235fcec" ns2:_="" ns3:_="">
    <xsd:import namespace="6d42d058-14da-4744-aa41-bb87d5f33a68"/>
    <xsd:import namespace="f29b781d-db74-4cd6-9824-8c42141d7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d058-14da-4744-aa41-bb87d5f33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781d-db74-4cd6-9824-8c42141d7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2AF2F-5E78-4E5B-AC30-71803B4BB373}">
  <ds:schemaRefs>
    <ds:schemaRef ds:uri="http://schemas.microsoft.com/sharepoint/v3/contenttype/forms"/>
  </ds:schemaRefs>
</ds:datastoreItem>
</file>

<file path=customXml/itemProps2.xml><?xml version="1.0" encoding="utf-8"?>
<ds:datastoreItem xmlns:ds="http://schemas.openxmlformats.org/officeDocument/2006/customXml" ds:itemID="{EED31DC9-E8C9-48AA-B1A9-02BDB4CFF0A9}">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6d42d058-14da-4744-aa41-bb87d5f33a68"/>
    <ds:schemaRef ds:uri="http://schemas.openxmlformats.org/package/2006/metadata/core-properties"/>
    <ds:schemaRef ds:uri="f29b781d-db74-4cd6-9824-8c42141d7d30"/>
    <ds:schemaRef ds:uri="http://purl.org/dc/elements/1.1/"/>
  </ds:schemaRefs>
</ds:datastoreItem>
</file>

<file path=customXml/itemProps3.xml><?xml version="1.0" encoding="utf-8"?>
<ds:datastoreItem xmlns:ds="http://schemas.openxmlformats.org/officeDocument/2006/customXml" ds:itemID="{D08AB674-2F19-4E8F-8FA3-A76E5B1E1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2d058-14da-4744-aa41-bb87d5f33a68"/>
    <ds:schemaRef ds:uri="f29b781d-db74-4cd6-9824-8c42141d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social media policy</vt:lpstr>
    </vt:vector>
  </TitlesOfParts>
  <Company>CEFM</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CEFMi</dc:creator>
  <cp:lastModifiedBy>Ali  Bellaby</cp:lastModifiedBy>
  <cp:revision>11</cp:revision>
  <cp:lastPrinted>2013-12-18T10:38:00Z</cp:lastPrinted>
  <dcterms:created xsi:type="dcterms:W3CDTF">2022-03-30T16:36:00Z</dcterms:created>
  <dcterms:modified xsi:type="dcterms:W3CDTF">2022-03-31T15:56:00Z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0x010100CD0544D68BB31340B8055664688B165C</vt:lpwstr>
  </property>
</Properties>
</file>